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624C4" w14:textId="77777777" w:rsidR="00841334" w:rsidRPr="00842F20" w:rsidRDefault="00841334" w:rsidP="00841334">
      <w:pPr>
        <w:pStyle w:val="1"/>
        <w:overflowPunct w:val="0"/>
        <w:spacing w:beforeLines="50" w:before="156"/>
        <w:rPr>
          <w:rFonts w:eastAsia="方正大标宋_GBK"/>
          <w:b/>
          <w:color w:val="000000" w:themeColor="text1"/>
          <w:sz w:val="36"/>
          <w:lang w:eastAsia="zh-CN"/>
        </w:rPr>
      </w:pPr>
      <w:bookmarkStart w:id="0" w:name="_Toc200830273"/>
      <w:bookmarkStart w:id="1" w:name="_Toc200998110"/>
      <w:r w:rsidRPr="00842F20">
        <w:rPr>
          <w:rFonts w:eastAsia="方正大标宋_GBK" w:hint="eastAsia"/>
          <w:color w:val="000000" w:themeColor="text1"/>
          <w:sz w:val="36"/>
          <w:lang w:eastAsia="zh-CN"/>
        </w:rPr>
        <w:t>上海海洋大学第八届教职工代表大会提案工作报告</w:t>
      </w:r>
      <w:bookmarkEnd w:id="0"/>
      <w:bookmarkEnd w:id="1"/>
    </w:p>
    <w:p w14:paraId="7A520C40" w14:textId="77777777" w:rsidR="00841334" w:rsidRPr="00842F20" w:rsidRDefault="00841334" w:rsidP="00841334">
      <w:pPr>
        <w:widowControl w:val="0"/>
        <w:kinsoku/>
        <w:overflowPunct w:val="0"/>
        <w:snapToGrid/>
        <w:spacing w:afterLines="150" w:after="468"/>
        <w:jc w:val="center"/>
        <w:rPr>
          <w:rFonts w:ascii="Times New Roman" w:eastAsia="方正楷体_GBK" w:hAnsi="Times New Roman"/>
          <w:color w:val="000000" w:themeColor="text1"/>
          <w:sz w:val="30"/>
          <w:szCs w:val="30"/>
          <w:lang w:eastAsia="zh-CN"/>
        </w:rPr>
      </w:pPr>
      <w:r w:rsidRPr="00842F20">
        <w:rPr>
          <w:rFonts w:ascii="Times New Roman" w:eastAsia="方正楷体_GBK" w:hAnsi="Times New Roman" w:hint="eastAsia"/>
          <w:color w:val="000000" w:themeColor="text1"/>
          <w:sz w:val="30"/>
          <w:lang w:eastAsia="zh-CN"/>
        </w:rPr>
        <w:t>校工会兼职副主席</w:t>
      </w:r>
      <w:r w:rsidRPr="00842F20">
        <w:rPr>
          <w:rFonts w:ascii="Times New Roman" w:eastAsia="方正楷体_GBK" w:hAnsi="Times New Roman" w:hint="eastAsia"/>
          <w:color w:val="000000" w:themeColor="text1"/>
          <w:sz w:val="30"/>
          <w:szCs w:val="30"/>
          <w:lang w:eastAsia="zh-CN"/>
        </w:rPr>
        <w:t xml:space="preserve"> </w:t>
      </w:r>
      <w:r w:rsidRPr="00842F20">
        <w:rPr>
          <w:rFonts w:ascii="Times New Roman" w:eastAsia="方正楷体_GBK" w:hAnsi="Times New Roman"/>
          <w:color w:val="000000" w:themeColor="text1"/>
          <w:sz w:val="30"/>
          <w:szCs w:val="30"/>
          <w:lang w:eastAsia="zh-CN"/>
        </w:rPr>
        <w:t xml:space="preserve">  </w:t>
      </w:r>
      <w:r w:rsidRPr="00842F20">
        <w:rPr>
          <w:rFonts w:ascii="Times New Roman" w:eastAsia="方正楷体_GBK" w:hAnsi="Times New Roman" w:hint="eastAsia"/>
          <w:color w:val="000000" w:themeColor="text1"/>
          <w:sz w:val="30"/>
          <w:szCs w:val="30"/>
          <w:lang w:eastAsia="zh-CN"/>
        </w:rPr>
        <w:t>赵　勇</w:t>
      </w:r>
    </w:p>
    <w:p w14:paraId="38ACF9BF" w14:textId="77777777" w:rsidR="00841334" w:rsidRPr="00842F20" w:rsidRDefault="00841334" w:rsidP="00841334">
      <w:pPr>
        <w:widowControl w:val="0"/>
        <w:kinsoku/>
        <w:overflowPunct w:val="0"/>
        <w:spacing w:beforeLines="50" w:before="156" w:afterLines="50" w:after="156"/>
        <w:jc w:val="both"/>
        <w:rPr>
          <w:rFonts w:ascii="方正楷体_GBK" w:eastAsia="方正楷体_GBK" w:hAnsi="Times New Roman"/>
          <w:color w:val="000000" w:themeColor="text1"/>
          <w:sz w:val="32"/>
          <w:szCs w:val="30"/>
          <w:lang w:eastAsia="zh-CN"/>
        </w:rPr>
      </w:pPr>
      <w:r w:rsidRPr="00842F20">
        <w:rPr>
          <w:rFonts w:ascii="方正楷体_GBK" w:eastAsia="方正楷体_GBK" w:hAnsi="Times New Roman" w:hint="eastAsia"/>
          <w:color w:val="000000" w:themeColor="text1"/>
          <w:sz w:val="32"/>
          <w:szCs w:val="30"/>
          <w:lang w:eastAsia="zh-CN"/>
        </w:rPr>
        <w:t>尊敬的各位代表、同志们：</w:t>
      </w:r>
    </w:p>
    <w:p w14:paraId="5EF5F006"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我受上海海洋大学第八届教职工代表大会提案工作委员会的委托，向大会作提案工作报告，请予审议。</w:t>
      </w:r>
    </w:p>
    <w:p w14:paraId="1C05F5A4" w14:textId="77777777" w:rsidR="00841334" w:rsidRPr="00842F20" w:rsidRDefault="00841334" w:rsidP="00841334">
      <w:pPr>
        <w:pStyle w:val="a9"/>
        <w:widowControl w:val="0"/>
        <w:numPr>
          <w:ilvl w:val="0"/>
          <w:numId w:val="1"/>
        </w:numPr>
        <w:tabs>
          <w:tab w:val="left" w:pos="680"/>
        </w:tabs>
        <w:kinsoku/>
        <w:overflowPunct w:val="0"/>
        <w:autoSpaceDE/>
        <w:autoSpaceDN/>
        <w:adjustRightInd/>
        <w:snapToGrid/>
        <w:spacing w:beforeLines="50" w:before="156" w:afterLines="50" w:after="156"/>
        <w:contextualSpacing w:val="0"/>
        <w:jc w:val="both"/>
        <w:rPr>
          <w:rFonts w:ascii="方正楷体_GBK" w:eastAsia="方正楷体_GBK" w:hAnsi="Times New Roman"/>
          <w:color w:val="000000" w:themeColor="text1"/>
          <w:sz w:val="32"/>
        </w:rPr>
      </w:pPr>
      <w:r w:rsidRPr="00842F20">
        <w:rPr>
          <w:rFonts w:ascii="方正楷体_GBK" w:eastAsia="方正楷体_GBK" w:hAnsi="Times New Roman" w:hint="eastAsia"/>
          <w:color w:val="000000" w:themeColor="text1"/>
          <w:sz w:val="32"/>
        </w:rPr>
        <w:t>提案工作总体情况</w:t>
      </w:r>
    </w:p>
    <w:p w14:paraId="2BAD57CA"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自</w:t>
      </w:r>
      <w:r w:rsidRPr="00842F20">
        <w:rPr>
          <w:rFonts w:ascii="Times New Roman" w:eastAsia="方正仿宋_GBK" w:hAnsi="Times New Roman" w:hint="eastAsia"/>
          <w:color w:val="000000" w:themeColor="text1"/>
          <w:sz w:val="30"/>
          <w:szCs w:val="30"/>
          <w:lang w:eastAsia="zh-CN"/>
        </w:rPr>
        <w:t>2018</w:t>
      </w:r>
      <w:r w:rsidRPr="00842F20">
        <w:rPr>
          <w:rFonts w:ascii="Times New Roman" w:eastAsia="方正仿宋_GBK" w:hAnsi="Times New Roman" w:hint="eastAsia"/>
          <w:color w:val="000000" w:themeColor="text1"/>
          <w:sz w:val="30"/>
          <w:szCs w:val="30"/>
          <w:lang w:eastAsia="zh-CN"/>
        </w:rPr>
        <w:t>年第八届教职工代表大会召开以来，提案工作委员会在校党委的正确领导和行政的大力支持下，紧紧围绕学校改革发展大局，认真履行民主管理、民主监督职能，充分发挥教代会代表建言献策的作用。七年来，共收到代表提案</w:t>
      </w:r>
      <w:r w:rsidRPr="00842F20">
        <w:rPr>
          <w:rFonts w:ascii="Times New Roman" w:eastAsia="方正仿宋_GBK" w:hAnsi="Times New Roman" w:hint="eastAsia"/>
          <w:color w:val="000000" w:themeColor="text1"/>
          <w:sz w:val="30"/>
          <w:szCs w:val="30"/>
          <w:lang w:eastAsia="zh-CN"/>
        </w:rPr>
        <w:t>187</w:t>
      </w:r>
      <w:r w:rsidRPr="00842F20">
        <w:rPr>
          <w:rFonts w:ascii="Times New Roman" w:eastAsia="方正仿宋_GBK" w:hAnsi="Times New Roman" w:hint="eastAsia"/>
          <w:color w:val="000000" w:themeColor="text1"/>
          <w:sz w:val="30"/>
          <w:szCs w:val="30"/>
          <w:lang w:eastAsia="zh-CN"/>
        </w:rPr>
        <w:t>件，经审查立案</w:t>
      </w:r>
      <w:r w:rsidRPr="00842F20">
        <w:rPr>
          <w:rFonts w:ascii="Times New Roman" w:eastAsia="方正仿宋_GBK" w:hAnsi="Times New Roman" w:hint="eastAsia"/>
          <w:color w:val="000000" w:themeColor="text1"/>
          <w:sz w:val="30"/>
          <w:szCs w:val="30"/>
          <w:lang w:eastAsia="zh-CN"/>
        </w:rPr>
        <w:t>130</w:t>
      </w:r>
      <w:r w:rsidRPr="00842F20">
        <w:rPr>
          <w:rFonts w:ascii="Times New Roman" w:eastAsia="方正仿宋_GBK" w:hAnsi="Times New Roman" w:hint="eastAsia"/>
          <w:color w:val="000000" w:themeColor="text1"/>
          <w:sz w:val="30"/>
          <w:szCs w:val="30"/>
          <w:lang w:eastAsia="zh-CN"/>
        </w:rPr>
        <w:t>件，立案率</w:t>
      </w:r>
      <w:r w:rsidRPr="00842F20">
        <w:rPr>
          <w:rFonts w:ascii="Times New Roman" w:eastAsia="方正仿宋_GBK" w:hAnsi="Times New Roman" w:hint="eastAsia"/>
          <w:color w:val="000000" w:themeColor="text1"/>
          <w:sz w:val="30"/>
          <w:szCs w:val="30"/>
          <w:lang w:eastAsia="zh-CN"/>
        </w:rPr>
        <w:t>69.52%</w:t>
      </w:r>
      <w:r w:rsidRPr="00842F20">
        <w:rPr>
          <w:rFonts w:ascii="Times New Roman" w:eastAsia="方正仿宋_GBK" w:hAnsi="Times New Roman" w:hint="eastAsia"/>
          <w:color w:val="000000" w:themeColor="text1"/>
          <w:sz w:val="30"/>
          <w:szCs w:val="30"/>
          <w:lang w:eastAsia="zh-CN"/>
        </w:rPr>
        <w:t>，</w:t>
      </w:r>
      <w:r w:rsidRPr="00842F20">
        <w:rPr>
          <w:rFonts w:ascii="Times New Roman" w:eastAsia="方正仿宋_GBK" w:hAnsi="Times New Roman" w:hint="eastAsia"/>
          <w:color w:val="000000" w:themeColor="text1"/>
          <w:sz w:val="30"/>
          <w:szCs w:val="30"/>
          <w:lang w:eastAsia="zh-CN"/>
        </w:rPr>
        <w:t>35</w:t>
      </w:r>
      <w:r w:rsidRPr="00842F20">
        <w:rPr>
          <w:rFonts w:ascii="Times New Roman" w:eastAsia="方正仿宋_GBK" w:hAnsi="Times New Roman" w:hint="eastAsia"/>
          <w:color w:val="000000" w:themeColor="text1"/>
          <w:sz w:val="30"/>
          <w:szCs w:val="30"/>
          <w:lang w:eastAsia="zh-CN"/>
        </w:rPr>
        <w:t>件作为意见和建议转交相关部门参考，不予立案</w:t>
      </w:r>
      <w:r w:rsidRPr="00842F20">
        <w:rPr>
          <w:rFonts w:ascii="Times New Roman" w:eastAsia="方正仿宋_GBK" w:hAnsi="Times New Roman" w:hint="eastAsia"/>
          <w:color w:val="000000" w:themeColor="text1"/>
          <w:sz w:val="30"/>
          <w:szCs w:val="30"/>
          <w:lang w:eastAsia="zh-CN"/>
        </w:rPr>
        <w:t>22</w:t>
      </w:r>
      <w:r w:rsidRPr="00842F20">
        <w:rPr>
          <w:rFonts w:ascii="Times New Roman" w:eastAsia="方正仿宋_GBK" w:hAnsi="Times New Roman" w:hint="eastAsia"/>
          <w:color w:val="000000" w:themeColor="text1"/>
          <w:sz w:val="30"/>
          <w:szCs w:val="30"/>
          <w:lang w:eastAsia="zh-CN"/>
        </w:rPr>
        <w:t>件。提案内容涵盖学科建设、人才培养、师资队伍建设、校园管理、民生保障等多个方面，充分体现了广大教职工对学校事业发展的关心和支持。各承办单位高度重视提案办理工作，积极落实整改措施，推动了一批师生关切问题的解决。截至目前，所有立案提案均已办结，代表满意率高，提案工作取得了显著成效，为学校高质量发展提供了有力支撑。</w:t>
      </w:r>
    </w:p>
    <w:p w14:paraId="340DB79A" w14:textId="77777777" w:rsidR="00841334" w:rsidRPr="00842F20" w:rsidRDefault="00841334" w:rsidP="00841334">
      <w:pPr>
        <w:pStyle w:val="a9"/>
        <w:widowControl w:val="0"/>
        <w:numPr>
          <w:ilvl w:val="0"/>
          <w:numId w:val="1"/>
        </w:numPr>
        <w:tabs>
          <w:tab w:val="left" w:pos="680"/>
        </w:tabs>
        <w:kinsoku/>
        <w:overflowPunct w:val="0"/>
        <w:autoSpaceDE/>
        <w:autoSpaceDN/>
        <w:adjustRightInd/>
        <w:snapToGrid/>
        <w:spacing w:beforeLines="50" w:before="156" w:afterLines="50" w:after="156"/>
        <w:contextualSpacing w:val="0"/>
        <w:jc w:val="both"/>
        <w:rPr>
          <w:rFonts w:ascii="方正楷体_GBK" w:eastAsia="方正楷体_GBK" w:hAnsi="Times New Roman"/>
          <w:color w:val="000000" w:themeColor="text1"/>
          <w:sz w:val="32"/>
        </w:rPr>
      </w:pPr>
      <w:r w:rsidRPr="00842F20">
        <w:rPr>
          <w:rFonts w:ascii="方正楷体_GBK" w:eastAsia="方正楷体_GBK" w:hAnsi="Times New Roman" w:hint="eastAsia"/>
          <w:color w:val="000000" w:themeColor="text1"/>
          <w:sz w:val="32"/>
        </w:rPr>
        <w:t>提案征集与办理情况</w:t>
      </w:r>
    </w:p>
    <w:p w14:paraId="0D4952E9" w14:textId="77777777" w:rsidR="00841334" w:rsidRPr="00842F20" w:rsidRDefault="00841334" w:rsidP="00841334">
      <w:pPr>
        <w:pStyle w:val="a9"/>
        <w:widowControl w:val="0"/>
        <w:numPr>
          <w:ilvl w:val="0"/>
          <w:numId w:val="2"/>
        </w:numPr>
        <w:kinsoku/>
        <w:overflowPunct w:val="0"/>
        <w:autoSpaceDE/>
        <w:autoSpaceDN/>
        <w:adjustRightInd/>
        <w:snapToGrid/>
        <w:spacing w:beforeLines="50" w:before="156" w:afterLines="50" w:after="156"/>
        <w:jc w:val="both"/>
        <w:rPr>
          <w:rFonts w:ascii="方正楷体_GBK" w:eastAsia="方正楷体_GBK" w:hAnsi="Times New Roman"/>
          <w:color w:val="000000" w:themeColor="text1"/>
          <w:sz w:val="30"/>
          <w:szCs w:val="30"/>
        </w:rPr>
      </w:pPr>
      <w:r w:rsidRPr="00842F20">
        <w:rPr>
          <w:rFonts w:ascii="方正楷体_GBK" w:eastAsia="方正楷体_GBK" w:hAnsi="Times New Roman" w:hint="eastAsia"/>
          <w:color w:val="000000" w:themeColor="text1"/>
          <w:sz w:val="30"/>
          <w:szCs w:val="30"/>
        </w:rPr>
        <w:t>提案征集情况</w:t>
      </w:r>
    </w:p>
    <w:p w14:paraId="50FE5E74"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第八届教代会期间，代表们以高度的责任感和使命感，深入</w:t>
      </w:r>
      <w:r w:rsidRPr="00842F20">
        <w:rPr>
          <w:rFonts w:ascii="Times New Roman" w:eastAsia="方正仿宋_GBK" w:hAnsi="Times New Roman" w:hint="eastAsia"/>
          <w:color w:val="000000" w:themeColor="text1"/>
          <w:sz w:val="30"/>
          <w:szCs w:val="30"/>
          <w:lang w:eastAsia="zh-CN"/>
        </w:rPr>
        <w:lastRenderedPageBreak/>
        <w:t>基层调研，广泛听取教职工意见，提出了许多高质量提案。提案主要涉及以下几个方面：</w:t>
      </w:r>
    </w:p>
    <w:p w14:paraId="497A6F9E" w14:textId="77777777" w:rsidR="00841334" w:rsidRPr="00842F20" w:rsidRDefault="00841334" w:rsidP="00841334">
      <w:pPr>
        <w:pStyle w:val="a9"/>
        <w:widowControl w:val="0"/>
        <w:numPr>
          <w:ilvl w:val="0"/>
          <w:numId w:val="3"/>
        </w:numPr>
        <w:kinsoku/>
        <w:overflowPunct w:val="0"/>
        <w:autoSpaceDE/>
        <w:autoSpaceDN/>
        <w:adjustRightInd/>
        <w:spacing w:line="288" w:lineRule="auto"/>
        <w:contextualSpacing w:val="0"/>
        <w:jc w:val="both"/>
        <w:rPr>
          <w:rFonts w:ascii="Times New Roman" w:eastAsia="方正仿宋_GBK" w:hAnsi="Times New Roman" w:cs="Times New Roman"/>
          <w:color w:val="000000" w:themeColor="text1"/>
          <w:sz w:val="30"/>
          <w:szCs w:val="30"/>
          <w:lang w:eastAsia="zh-CN"/>
        </w:rPr>
      </w:pPr>
      <w:r w:rsidRPr="00842F20">
        <w:rPr>
          <w:rFonts w:ascii="Times New Roman" w:eastAsia="方正仿宋_GBK" w:hAnsi="Times New Roman" w:cs="Times New Roman" w:hint="eastAsia"/>
          <w:color w:val="000000" w:themeColor="text1"/>
          <w:sz w:val="30"/>
          <w:szCs w:val="30"/>
          <w:lang w:eastAsia="zh-CN"/>
        </w:rPr>
        <w:t>学科建设与科研发展类</w:t>
      </w:r>
      <w:r w:rsidRPr="00842F20">
        <w:rPr>
          <w:rFonts w:ascii="Times New Roman" w:eastAsia="方正仿宋_GBK" w:hAnsi="Times New Roman" w:cs="Times New Roman" w:hint="eastAsia"/>
          <w:color w:val="000000" w:themeColor="text1"/>
          <w:sz w:val="30"/>
          <w:szCs w:val="30"/>
          <w:lang w:eastAsia="zh-CN"/>
        </w:rPr>
        <w:t>13</w:t>
      </w:r>
      <w:r w:rsidRPr="00842F20">
        <w:rPr>
          <w:rFonts w:ascii="Times New Roman" w:eastAsia="方正仿宋_GBK" w:hAnsi="Times New Roman" w:cs="Times New Roman" w:hint="eastAsia"/>
          <w:color w:val="000000" w:themeColor="text1"/>
          <w:sz w:val="30"/>
          <w:szCs w:val="30"/>
          <w:lang w:eastAsia="zh-CN"/>
        </w:rPr>
        <w:t>件，主要围绕如下几个领域：加强优势学科建设，提升学校核心竞争力；优化科研管理机制，提高科研成果转化率；推动跨学科合作，促进新兴学科发展。</w:t>
      </w:r>
    </w:p>
    <w:p w14:paraId="7918D451" w14:textId="77777777" w:rsidR="00841334" w:rsidRPr="00842F20" w:rsidRDefault="00841334" w:rsidP="00841334">
      <w:pPr>
        <w:pStyle w:val="a9"/>
        <w:widowControl w:val="0"/>
        <w:numPr>
          <w:ilvl w:val="0"/>
          <w:numId w:val="3"/>
        </w:numPr>
        <w:kinsoku/>
        <w:overflowPunct w:val="0"/>
        <w:autoSpaceDE/>
        <w:autoSpaceDN/>
        <w:adjustRightInd/>
        <w:spacing w:line="288" w:lineRule="auto"/>
        <w:contextualSpacing w:val="0"/>
        <w:jc w:val="both"/>
        <w:rPr>
          <w:rFonts w:ascii="Times New Roman" w:eastAsia="方正仿宋_GBK" w:hAnsi="Times New Roman" w:cs="Times New Roman"/>
          <w:color w:val="000000" w:themeColor="text1"/>
          <w:sz w:val="30"/>
          <w:szCs w:val="30"/>
          <w:lang w:eastAsia="zh-CN"/>
        </w:rPr>
      </w:pPr>
      <w:r w:rsidRPr="00842F20">
        <w:rPr>
          <w:rFonts w:ascii="Times New Roman" w:eastAsia="方正仿宋_GBK" w:hAnsi="Times New Roman" w:cs="Times New Roman" w:hint="eastAsia"/>
          <w:color w:val="000000" w:themeColor="text1"/>
          <w:sz w:val="30"/>
          <w:szCs w:val="30"/>
          <w:lang w:eastAsia="zh-CN"/>
        </w:rPr>
        <w:t>教育教学与人才培养类</w:t>
      </w:r>
      <w:r w:rsidRPr="00842F20">
        <w:rPr>
          <w:rFonts w:ascii="Times New Roman" w:eastAsia="方正仿宋_GBK" w:hAnsi="Times New Roman" w:cs="Times New Roman" w:hint="eastAsia"/>
          <w:color w:val="000000" w:themeColor="text1"/>
          <w:sz w:val="30"/>
          <w:szCs w:val="30"/>
          <w:lang w:eastAsia="zh-CN"/>
        </w:rPr>
        <w:t>23</w:t>
      </w:r>
      <w:r w:rsidRPr="00842F20">
        <w:rPr>
          <w:rFonts w:ascii="Times New Roman" w:eastAsia="方正仿宋_GBK" w:hAnsi="Times New Roman" w:cs="Times New Roman" w:hint="eastAsia"/>
          <w:color w:val="000000" w:themeColor="text1"/>
          <w:sz w:val="30"/>
          <w:szCs w:val="30"/>
          <w:lang w:eastAsia="zh-CN"/>
        </w:rPr>
        <w:t>件，主要围绕如下几个领域：深化教育教学改革，创新人才培养模式；加强实践教学条件建设，提升学生创新能力；优化课程体系，提高教学质量。</w:t>
      </w:r>
    </w:p>
    <w:p w14:paraId="4896120C" w14:textId="77777777" w:rsidR="00841334" w:rsidRPr="00842F20" w:rsidRDefault="00841334" w:rsidP="00841334">
      <w:pPr>
        <w:pStyle w:val="a9"/>
        <w:widowControl w:val="0"/>
        <w:numPr>
          <w:ilvl w:val="0"/>
          <w:numId w:val="3"/>
        </w:numPr>
        <w:kinsoku/>
        <w:overflowPunct w:val="0"/>
        <w:autoSpaceDE/>
        <w:autoSpaceDN/>
        <w:adjustRightInd/>
        <w:spacing w:line="288" w:lineRule="auto"/>
        <w:contextualSpacing w:val="0"/>
        <w:jc w:val="both"/>
        <w:rPr>
          <w:rFonts w:ascii="Times New Roman" w:eastAsia="方正仿宋_GBK" w:hAnsi="Times New Roman" w:cs="Times New Roman"/>
          <w:color w:val="000000" w:themeColor="text1"/>
          <w:sz w:val="30"/>
          <w:szCs w:val="30"/>
          <w:lang w:eastAsia="zh-CN"/>
        </w:rPr>
      </w:pPr>
      <w:r w:rsidRPr="00842F20">
        <w:rPr>
          <w:rFonts w:ascii="Times New Roman" w:eastAsia="方正仿宋_GBK" w:hAnsi="Times New Roman" w:cs="Times New Roman" w:hint="eastAsia"/>
          <w:color w:val="000000" w:themeColor="text1"/>
          <w:sz w:val="30"/>
          <w:szCs w:val="30"/>
          <w:lang w:eastAsia="zh-CN"/>
        </w:rPr>
        <w:t>管理服务与队伍建设类</w:t>
      </w:r>
      <w:r w:rsidRPr="00842F20">
        <w:rPr>
          <w:rFonts w:ascii="Times New Roman" w:eastAsia="方正仿宋_GBK" w:hAnsi="Times New Roman" w:cs="Times New Roman" w:hint="eastAsia"/>
          <w:color w:val="000000" w:themeColor="text1"/>
          <w:sz w:val="30"/>
          <w:szCs w:val="30"/>
          <w:lang w:eastAsia="zh-CN"/>
        </w:rPr>
        <w:t>37</w:t>
      </w:r>
      <w:r w:rsidRPr="00842F20">
        <w:rPr>
          <w:rFonts w:ascii="Times New Roman" w:eastAsia="方正仿宋_GBK" w:hAnsi="Times New Roman" w:cs="Times New Roman" w:hint="eastAsia"/>
          <w:color w:val="000000" w:themeColor="text1"/>
          <w:sz w:val="30"/>
          <w:szCs w:val="30"/>
          <w:lang w:eastAsia="zh-CN"/>
        </w:rPr>
        <w:t>件，主要围绕如下几个领域：完善人才引进与培养机制，优化师资结构；加强青年教师职业发展支持；提高教职工待遇，增强归属感；提升管理效率。</w:t>
      </w:r>
    </w:p>
    <w:p w14:paraId="403F427B" w14:textId="77777777" w:rsidR="00841334" w:rsidRPr="00842F20" w:rsidRDefault="00841334" w:rsidP="00841334">
      <w:pPr>
        <w:pStyle w:val="a9"/>
        <w:widowControl w:val="0"/>
        <w:numPr>
          <w:ilvl w:val="0"/>
          <w:numId w:val="3"/>
        </w:numPr>
        <w:kinsoku/>
        <w:overflowPunct w:val="0"/>
        <w:autoSpaceDE/>
        <w:autoSpaceDN/>
        <w:adjustRightInd/>
        <w:spacing w:line="288" w:lineRule="auto"/>
        <w:contextualSpacing w:val="0"/>
        <w:jc w:val="both"/>
        <w:rPr>
          <w:rFonts w:ascii="Times New Roman" w:eastAsia="方正仿宋_GBK" w:hAnsi="Times New Roman" w:cs="Times New Roman"/>
          <w:color w:val="000000" w:themeColor="text1"/>
          <w:sz w:val="30"/>
          <w:szCs w:val="30"/>
          <w:lang w:eastAsia="zh-CN"/>
        </w:rPr>
      </w:pPr>
      <w:r w:rsidRPr="00842F20">
        <w:rPr>
          <w:rFonts w:ascii="Times New Roman" w:eastAsia="方正仿宋_GBK" w:hAnsi="Times New Roman" w:cs="Times New Roman" w:hint="eastAsia"/>
          <w:color w:val="000000" w:themeColor="text1"/>
          <w:sz w:val="30"/>
          <w:szCs w:val="30"/>
          <w:lang w:eastAsia="zh-CN"/>
        </w:rPr>
        <w:t>后勤保障与校园建设类</w:t>
      </w:r>
      <w:r w:rsidRPr="00842F20">
        <w:rPr>
          <w:rFonts w:ascii="Times New Roman" w:eastAsia="方正仿宋_GBK" w:hAnsi="Times New Roman" w:cs="Times New Roman" w:hint="eastAsia"/>
          <w:color w:val="000000" w:themeColor="text1"/>
          <w:sz w:val="30"/>
          <w:szCs w:val="30"/>
          <w:lang w:eastAsia="zh-CN"/>
        </w:rPr>
        <w:t>57</w:t>
      </w:r>
      <w:r w:rsidRPr="00842F20">
        <w:rPr>
          <w:rFonts w:ascii="Times New Roman" w:eastAsia="方正仿宋_GBK" w:hAnsi="Times New Roman" w:cs="Times New Roman" w:hint="eastAsia"/>
          <w:color w:val="000000" w:themeColor="text1"/>
          <w:sz w:val="30"/>
          <w:szCs w:val="30"/>
          <w:lang w:eastAsia="zh-CN"/>
        </w:rPr>
        <w:t>件，主要围绕如下几个领域：改善校园基础设施，优化师生学习生活环境；加强智慧校园建设；完善后勤服务保障，提高师生满意度；优化教职工住房、医疗等福利政策；加强教职工身心健康关怀；改善教职工子女入学、入托等问题。</w:t>
      </w:r>
    </w:p>
    <w:p w14:paraId="55E646A5" w14:textId="77777777" w:rsidR="00841334" w:rsidRPr="00842F20" w:rsidRDefault="00841334" w:rsidP="00841334">
      <w:pPr>
        <w:pStyle w:val="a9"/>
        <w:widowControl w:val="0"/>
        <w:numPr>
          <w:ilvl w:val="0"/>
          <w:numId w:val="2"/>
        </w:numPr>
        <w:kinsoku/>
        <w:overflowPunct w:val="0"/>
        <w:autoSpaceDE/>
        <w:autoSpaceDN/>
        <w:adjustRightInd/>
        <w:snapToGrid/>
        <w:spacing w:beforeLines="50" w:before="156" w:afterLines="50" w:after="156"/>
        <w:jc w:val="both"/>
        <w:rPr>
          <w:rFonts w:ascii="方正楷体_GBK" w:eastAsia="方正楷体_GBK" w:hAnsi="Times New Roman"/>
          <w:color w:val="000000" w:themeColor="text1"/>
          <w:sz w:val="30"/>
          <w:szCs w:val="30"/>
        </w:rPr>
      </w:pPr>
      <w:r w:rsidRPr="00842F20">
        <w:rPr>
          <w:rFonts w:ascii="方正楷体_GBK" w:eastAsia="方正楷体_GBK" w:hAnsi="Times New Roman" w:hint="eastAsia"/>
          <w:color w:val="000000" w:themeColor="text1"/>
          <w:sz w:val="30"/>
          <w:szCs w:val="30"/>
        </w:rPr>
        <w:t>提案办理成效</w:t>
      </w:r>
    </w:p>
    <w:p w14:paraId="7E30F93C"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在提案办理过程中，学校坚持“围绕中心、服务大局、注重实效”的原则，推动提案落实落地，取得了显著成效：</w:t>
      </w:r>
    </w:p>
    <w:p w14:paraId="37D67612" w14:textId="77777777" w:rsidR="00841334" w:rsidRPr="00842F20" w:rsidRDefault="00841334" w:rsidP="00841334">
      <w:pPr>
        <w:pStyle w:val="a9"/>
        <w:widowControl w:val="0"/>
        <w:numPr>
          <w:ilvl w:val="0"/>
          <w:numId w:val="4"/>
        </w:numPr>
        <w:kinsoku/>
        <w:overflowPunct w:val="0"/>
        <w:autoSpaceDE/>
        <w:autoSpaceDN/>
        <w:adjustRightInd/>
        <w:spacing w:beforeLines="50" w:before="156" w:afterLines="50" w:after="156"/>
        <w:contextualSpacing w:val="0"/>
        <w:jc w:val="both"/>
        <w:rPr>
          <w:rFonts w:ascii="Times New Roman" w:eastAsia="方正仿宋_GBK" w:hAnsi="Times New Roman" w:cs="Times New Roman"/>
          <w:color w:val="000000" w:themeColor="text1"/>
          <w:sz w:val="30"/>
          <w:szCs w:val="30"/>
          <w:lang w:eastAsia="zh-CN"/>
        </w:rPr>
      </w:pPr>
      <w:r w:rsidRPr="00842F20">
        <w:rPr>
          <w:rFonts w:ascii="Times New Roman" w:eastAsia="方正仿宋_GBK" w:hAnsi="Times New Roman" w:cs="Times New Roman" w:hint="eastAsia"/>
          <w:color w:val="000000" w:themeColor="text1"/>
          <w:sz w:val="30"/>
          <w:szCs w:val="30"/>
          <w:lang w:eastAsia="zh-CN"/>
        </w:rPr>
        <w:t>学科建设与科研发展领域</w:t>
      </w:r>
    </w:p>
    <w:p w14:paraId="397C735F"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2019</w:t>
      </w:r>
      <w:r w:rsidRPr="00842F20">
        <w:rPr>
          <w:rFonts w:ascii="Times New Roman" w:eastAsia="方正仿宋_GBK" w:hAnsi="Times New Roman" w:hint="eastAsia"/>
          <w:color w:val="000000" w:themeColor="text1"/>
          <w:sz w:val="30"/>
          <w:szCs w:val="30"/>
          <w:lang w:eastAsia="zh-CN"/>
        </w:rPr>
        <w:t>年关于在“一流学科建设”背景下进一步加强基础学科建设的建议，学校已设立了相关校级学科建设经费，支持了海洋</w:t>
      </w:r>
      <w:r w:rsidRPr="00842F20">
        <w:rPr>
          <w:rFonts w:ascii="Times New Roman" w:eastAsia="方正仿宋_GBK" w:hAnsi="Times New Roman" w:hint="eastAsia"/>
          <w:color w:val="000000" w:themeColor="text1"/>
          <w:sz w:val="30"/>
          <w:szCs w:val="30"/>
          <w:lang w:eastAsia="zh-CN"/>
        </w:rPr>
        <w:lastRenderedPageBreak/>
        <w:t>大数据平台建设；关于加强海洋综合科教实践基地建设的建议，已经制定校外基地整体规划。</w:t>
      </w:r>
      <w:r w:rsidRPr="00842F20">
        <w:rPr>
          <w:rFonts w:ascii="Times New Roman" w:eastAsia="方正仿宋_GBK" w:hAnsi="Times New Roman" w:hint="eastAsia"/>
          <w:color w:val="000000" w:themeColor="text1"/>
          <w:sz w:val="30"/>
          <w:szCs w:val="30"/>
          <w:lang w:eastAsia="zh-CN"/>
        </w:rPr>
        <w:t>2020</w:t>
      </w:r>
      <w:r w:rsidRPr="00842F20">
        <w:rPr>
          <w:rFonts w:ascii="Times New Roman" w:eastAsia="方正仿宋_GBK" w:hAnsi="Times New Roman" w:hint="eastAsia"/>
          <w:color w:val="000000" w:themeColor="text1"/>
          <w:sz w:val="30"/>
          <w:szCs w:val="30"/>
          <w:lang w:eastAsia="zh-CN"/>
        </w:rPr>
        <w:t>年关于建立仪器维修保障机制，保障教学和科研设备正常运转的提案，设备与资产管理处对大型仪器设备共享网络平台软硬件方面进行了升级，同时根据上级部门相关文件和通知，拟定了《上海海洋大学大型仪器设备开放共享管理办法（意见征求稿）》，在组织机构、人才队伍、平台建设、收费管理和绩效考核等方面进行保障。</w:t>
      </w:r>
    </w:p>
    <w:p w14:paraId="7662CD63" w14:textId="77777777" w:rsidR="00841334" w:rsidRPr="00842F20" w:rsidRDefault="00841334" w:rsidP="00841334">
      <w:pPr>
        <w:pStyle w:val="a9"/>
        <w:widowControl w:val="0"/>
        <w:numPr>
          <w:ilvl w:val="0"/>
          <w:numId w:val="4"/>
        </w:numPr>
        <w:kinsoku/>
        <w:overflowPunct w:val="0"/>
        <w:autoSpaceDE/>
        <w:autoSpaceDN/>
        <w:adjustRightInd/>
        <w:spacing w:beforeLines="50" w:before="156" w:afterLines="50" w:after="156"/>
        <w:contextualSpacing w:val="0"/>
        <w:jc w:val="both"/>
        <w:rPr>
          <w:rFonts w:ascii="Times New Roman" w:eastAsia="方正仿宋_GBK" w:hAnsi="Times New Roman" w:cs="Times New Roman"/>
          <w:color w:val="000000" w:themeColor="text1"/>
          <w:sz w:val="30"/>
          <w:szCs w:val="30"/>
          <w:lang w:eastAsia="zh-CN"/>
        </w:rPr>
      </w:pPr>
      <w:r w:rsidRPr="00842F20">
        <w:rPr>
          <w:rFonts w:ascii="Times New Roman" w:eastAsia="方正仿宋_GBK" w:hAnsi="Times New Roman" w:cs="Times New Roman" w:hint="eastAsia"/>
          <w:color w:val="000000" w:themeColor="text1"/>
          <w:sz w:val="30"/>
          <w:szCs w:val="30"/>
          <w:lang w:eastAsia="zh-CN"/>
        </w:rPr>
        <w:t>教育教学与人才培养领域</w:t>
      </w:r>
    </w:p>
    <w:p w14:paraId="476E52EA" w14:textId="77777777" w:rsidR="00841334" w:rsidRPr="00842F20" w:rsidRDefault="00841334" w:rsidP="00841334">
      <w:pPr>
        <w:pStyle w:val="a9"/>
        <w:widowControl w:val="0"/>
        <w:numPr>
          <w:ilvl w:val="0"/>
          <w:numId w:val="9"/>
        </w:numPr>
        <w:kinsoku/>
        <w:overflowPunct w:val="0"/>
        <w:autoSpaceDE/>
        <w:autoSpaceDN/>
        <w:adjustRightInd/>
        <w:spacing w:line="288" w:lineRule="auto"/>
        <w:ind w:firstLine="601"/>
        <w:contextualSpacing w:val="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产教融合与实践教学：</w:t>
      </w:r>
      <w:r w:rsidRPr="00842F20">
        <w:rPr>
          <w:rFonts w:ascii="Times New Roman" w:eastAsia="方正仿宋_GBK" w:hAnsi="Times New Roman" w:hint="eastAsia"/>
          <w:color w:val="000000" w:themeColor="text1"/>
          <w:sz w:val="30"/>
          <w:szCs w:val="30"/>
          <w:lang w:eastAsia="zh-CN"/>
        </w:rPr>
        <w:t>2020</w:t>
      </w:r>
      <w:r w:rsidRPr="00842F20">
        <w:rPr>
          <w:rFonts w:ascii="Times New Roman" w:eastAsia="方正仿宋_GBK" w:hAnsi="Times New Roman" w:hint="eastAsia"/>
          <w:color w:val="000000" w:themeColor="text1"/>
          <w:sz w:val="30"/>
          <w:szCs w:val="30"/>
          <w:lang w:eastAsia="zh-CN"/>
        </w:rPr>
        <w:t>年建成</w:t>
      </w:r>
      <w:r w:rsidRPr="00842F20">
        <w:rPr>
          <w:rFonts w:ascii="Times New Roman" w:eastAsia="方正仿宋_GBK" w:hAnsi="Times New Roman" w:hint="eastAsia"/>
          <w:color w:val="000000" w:themeColor="text1"/>
          <w:sz w:val="30"/>
          <w:szCs w:val="30"/>
          <w:lang w:eastAsia="zh-CN"/>
        </w:rPr>
        <w:t>12</w:t>
      </w:r>
      <w:r w:rsidRPr="00842F20">
        <w:rPr>
          <w:rFonts w:ascii="Times New Roman" w:eastAsia="方正仿宋_GBK" w:hAnsi="Times New Roman" w:hint="eastAsia"/>
          <w:color w:val="000000" w:themeColor="text1"/>
          <w:sz w:val="30"/>
          <w:szCs w:val="30"/>
          <w:lang w:eastAsia="zh-CN"/>
        </w:rPr>
        <w:t>间智慧教室并完成教室直录播改造；</w:t>
      </w:r>
      <w:r w:rsidRPr="00842F20">
        <w:rPr>
          <w:rFonts w:ascii="Times New Roman" w:eastAsia="方正仿宋_GBK" w:hAnsi="Times New Roman" w:hint="eastAsia"/>
          <w:color w:val="000000" w:themeColor="text1"/>
          <w:sz w:val="30"/>
          <w:szCs w:val="30"/>
          <w:lang w:eastAsia="zh-CN"/>
        </w:rPr>
        <w:t>2021</w:t>
      </w:r>
      <w:r w:rsidRPr="00842F20">
        <w:rPr>
          <w:rFonts w:ascii="Times New Roman" w:eastAsia="方正仿宋_GBK" w:hAnsi="Times New Roman" w:hint="eastAsia"/>
          <w:color w:val="000000" w:themeColor="text1"/>
          <w:sz w:val="30"/>
          <w:szCs w:val="30"/>
          <w:lang w:eastAsia="zh-CN"/>
        </w:rPr>
        <w:t>年积极探索构建产学研实习平台的方式方法，全方位推进“引企入教”，深化校企协同育人，改革创新应用型人才培养模式。</w:t>
      </w:r>
      <w:r w:rsidRPr="00842F20">
        <w:rPr>
          <w:rFonts w:ascii="Times New Roman" w:eastAsia="方正仿宋_GBK" w:hAnsi="Times New Roman" w:hint="eastAsia"/>
          <w:color w:val="000000" w:themeColor="text1"/>
          <w:sz w:val="30"/>
          <w:szCs w:val="30"/>
          <w:lang w:eastAsia="zh-CN"/>
        </w:rPr>
        <w:t>2023-2024</w:t>
      </w:r>
      <w:r w:rsidRPr="00842F20">
        <w:rPr>
          <w:rFonts w:ascii="Times New Roman" w:eastAsia="方正仿宋_GBK" w:hAnsi="Times New Roman" w:hint="eastAsia"/>
          <w:color w:val="000000" w:themeColor="text1"/>
          <w:sz w:val="30"/>
          <w:szCs w:val="30"/>
          <w:lang w:eastAsia="zh-CN"/>
        </w:rPr>
        <w:t>年制定《产教融合合作协议书》，依托“淞航号”平台开发海上实习项目。</w:t>
      </w:r>
      <w:r w:rsidRPr="00842F20">
        <w:rPr>
          <w:rFonts w:ascii="Times New Roman" w:eastAsia="方正仿宋_GBK" w:hAnsi="Times New Roman" w:hint="eastAsia"/>
          <w:color w:val="000000" w:themeColor="text1"/>
          <w:sz w:val="30"/>
          <w:szCs w:val="30"/>
          <w:lang w:eastAsia="zh-CN"/>
        </w:rPr>
        <w:t>2025</w:t>
      </w:r>
      <w:r w:rsidRPr="00842F20">
        <w:rPr>
          <w:rFonts w:ascii="Times New Roman" w:eastAsia="方正仿宋_GBK" w:hAnsi="Times New Roman" w:hint="eastAsia"/>
          <w:color w:val="000000" w:themeColor="text1"/>
          <w:sz w:val="30"/>
          <w:szCs w:val="30"/>
          <w:lang w:eastAsia="zh-CN"/>
        </w:rPr>
        <w:t>年中，学校将本科教学经费提升了近</w:t>
      </w:r>
      <w:r w:rsidRPr="00842F20">
        <w:rPr>
          <w:rFonts w:ascii="Times New Roman" w:eastAsia="方正仿宋_GBK" w:hAnsi="Times New Roman" w:hint="eastAsia"/>
          <w:color w:val="000000" w:themeColor="text1"/>
          <w:sz w:val="30"/>
          <w:szCs w:val="30"/>
          <w:lang w:eastAsia="zh-CN"/>
        </w:rPr>
        <w:t>15%</w:t>
      </w:r>
      <w:r w:rsidRPr="00842F20">
        <w:rPr>
          <w:rFonts w:ascii="Times New Roman" w:eastAsia="方正仿宋_GBK" w:hAnsi="Times New Roman" w:hint="eastAsia"/>
          <w:color w:val="000000" w:themeColor="text1"/>
          <w:sz w:val="30"/>
          <w:szCs w:val="30"/>
          <w:lang w:eastAsia="zh-CN"/>
        </w:rPr>
        <w:t>，用于提高实践课程教学、实践教学条件投入，为学生实践能力培养提供强有力保障。</w:t>
      </w:r>
    </w:p>
    <w:p w14:paraId="6E6FAFE6" w14:textId="77777777" w:rsidR="00841334" w:rsidRPr="00842F20" w:rsidRDefault="00841334" w:rsidP="00841334">
      <w:pPr>
        <w:pStyle w:val="a9"/>
        <w:widowControl w:val="0"/>
        <w:numPr>
          <w:ilvl w:val="0"/>
          <w:numId w:val="9"/>
        </w:numPr>
        <w:kinsoku/>
        <w:overflowPunct w:val="0"/>
        <w:autoSpaceDE/>
        <w:autoSpaceDN/>
        <w:adjustRightInd/>
        <w:spacing w:line="288" w:lineRule="auto"/>
        <w:ind w:firstLine="601"/>
        <w:contextualSpacing w:val="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课程与教学管理：</w:t>
      </w:r>
      <w:r w:rsidRPr="00842F20">
        <w:rPr>
          <w:rFonts w:ascii="Times New Roman" w:eastAsia="方正仿宋_GBK" w:hAnsi="Times New Roman" w:hint="eastAsia"/>
          <w:color w:val="000000" w:themeColor="text1"/>
          <w:sz w:val="30"/>
          <w:szCs w:val="30"/>
          <w:lang w:eastAsia="zh-CN"/>
        </w:rPr>
        <w:t>2018</w:t>
      </w:r>
      <w:r w:rsidRPr="00842F20">
        <w:rPr>
          <w:rFonts w:ascii="Times New Roman" w:eastAsia="方正仿宋_GBK" w:hAnsi="Times New Roman" w:hint="eastAsia"/>
          <w:color w:val="000000" w:themeColor="text1"/>
          <w:sz w:val="30"/>
          <w:szCs w:val="30"/>
          <w:lang w:eastAsia="zh-CN"/>
        </w:rPr>
        <w:t>年完善涉海类课程群建设；关于改进本科课堂教学质量评价方式的提案，已将意见吸纳各学院自行设置评价方式的基础上加以完善；</w:t>
      </w:r>
      <w:r w:rsidRPr="00842F20">
        <w:rPr>
          <w:rFonts w:ascii="Times New Roman" w:eastAsia="方正仿宋_GBK" w:hAnsi="Times New Roman" w:hint="eastAsia"/>
          <w:color w:val="000000" w:themeColor="text1"/>
          <w:sz w:val="30"/>
          <w:szCs w:val="30"/>
          <w:lang w:eastAsia="zh-CN"/>
        </w:rPr>
        <w:t>2021</w:t>
      </w:r>
      <w:r w:rsidRPr="00842F20">
        <w:rPr>
          <w:rFonts w:ascii="Times New Roman" w:eastAsia="方正仿宋_GBK" w:hAnsi="Times New Roman" w:hint="eastAsia"/>
          <w:color w:val="000000" w:themeColor="text1"/>
          <w:sz w:val="30"/>
          <w:szCs w:val="30"/>
          <w:lang w:eastAsia="zh-CN"/>
        </w:rPr>
        <w:t>年开放教学评估结果查询，每学期开放一周并由学院发送个人；</w:t>
      </w:r>
      <w:r w:rsidRPr="00842F20">
        <w:rPr>
          <w:rFonts w:ascii="Times New Roman" w:eastAsia="方正仿宋_GBK" w:hAnsi="Times New Roman" w:hint="eastAsia"/>
          <w:color w:val="000000" w:themeColor="text1"/>
          <w:sz w:val="30"/>
          <w:szCs w:val="30"/>
          <w:lang w:eastAsia="zh-CN"/>
        </w:rPr>
        <w:t>2023-2024</w:t>
      </w:r>
      <w:r w:rsidRPr="00842F20">
        <w:rPr>
          <w:rFonts w:ascii="Times New Roman" w:eastAsia="方正仿宋_GBK" w:hAnsi="Times New Roman" w:hint="eastAsia"/>
          <w:color w:val="000000" w:themeColor="text1"/>
          <w:sz w:val="30"/>
          <w:szCs w:val="30"/>
          <w:lang w:eastAsia="zh-CN"/>
        </w:rPr>
        <w:t>年推动公共实验楼列入</w:t>
      </w:r>
      <w:r w:rsidRPr="00842F20">
        <w:rPr>
          <w:rFonts w:ascii="Times New Roman" w:eastAsia="方正仿宋_GBK" w:hAnsi="Times New Roman" w:hint="eastAsia"/>
          <w:color w:val="000000" w:themeColor="text1"/>
          <w:sz w:val="30"/>
          <w:szCs w:val="30"/>
          <w:lang w:eastAsia="zh-CN"/>
        </w:rPr>
        <w:t>2026</w:t>
      </w:r>
      <w:r w:rsidRPr="00842F20">
        <w:rPr>
          <w:rFonts w:ascii="Times New Roman" w:eastAsia="方正仿宋_GBK" w:hAnsi="Times New Roman" w:hint="eastAsia"/>
          <w:color w:val="000000" w:themeColor="text1"/>
          <w:sz w:val="30"/>
          <w:szCs w:val="30"/>
          <w:lang w:eastAsia="zh-CN"/>
        </w:rPr>
        <w:t>年大修计划，引入现代化实验设备。</w:t>
      </w:r>
    </w:p>
    <w:p w14:paraId="4DBC030A" w14:textId="77777777" w:rsidR="00841334" w:rsidRPr="00842F20" w:rsidRDefault="00841334" w:rsidP="00841334">
      <w:pPr>
        <w:pStyle w:val="a9"/>
        <w:widowControl w:val="0"/>
        <w:numPr>
          <w:ilvl w:val="0"/>
          <w:numId w:val="4"/>
        </w:numPr>
        <w:kinsoku/>
        <w:overflowPunct w:val="0"/>
        <w:autoSpaceDE/>
        <w:autoSpaceDN/>
        <w:adjustRightInd/>
        <w:spacing w:beforeLines="50" w:before="156" w:afterLines="50" w:after="156"/>
        <w:contextualSpacing w:val="0"/>
        <w:jc w:val="both"/>
        <w:rPr>
          <w:rFonts w:ascii="Times New Roman" w:eastAsia="方正仿宋_GBK" w:hAnsi="Times New Roman" w:cs="Times New Roman"/>
          <w:color w:val="000000" w:themeColor="text1"/>
          <w:sz w:val="30"/>
          <w:szCs w:val="30"/>
          <w:lang w:eastAsia="zh-CN"/>
        </w:rPr>
      </w:pPr>
      <w:r w:rsidRPr="00842F20">
        <w:rPr>
          <w:rFonts w:ascii="Times New Roman" w:eastAsia="方正仿宋_GBK" w:hAnsi="Times New Roman" w:cs="Times New Roman" w:hint="eastAsia"/>
          <w:color w:val="000000" w:themeColor="text1"/>
          <w:sz w:val="30"/>
          <w:szCs w:val="30"/>
          <w:lang w:eastAsia="zh-CN"/>
        </w:rPr>
        <w:t>管理服务与队伍建设领域</w:t>
      </w:r>
    </w:p>
    <w:p w14:paraId="40CD7378" w14:textId="77777777" w:rsidR="00841334" w:rsidRPr="00842F20" w:rsidRDefault="00841334" w:rsidP="00841334">
      <w:pPr>
        <w:pStyle w:val="a9"/>
        <w:widowControl w:val="0"/>
        <w:numPr>
          <w:ilvl w:val="0"/>
          <w:numId w:val="10"/>
        </w:numPr>
        <w:kinsoku/>
        <w:overflowPunct w:val="0"/>
        <w:autoSpaceDE/>
        <w:autoSpaceDN/>
        <w:adjustRightInd/>
        <w:spacing w:line="288" w:lineRule="auto"/>
        <w:contextualSpacing w:val="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管理机制优化：</w:t>
      </w:r>
      <w:r w:rsidRPr="00842F20">
        <w:rPr>
          <w:rFonts w:ascii="Times New Roman" w:eastAsia="方正仿宋_GBK" w:hAnsi="Times New Roman" w:hint="eastAsia"/>
          <w:color w:val="000000" w:themeColor="text1"/>
          <w:sz w:val="30"/>
          <w:szCs w:val="30"/>
          <w:lang w:eastAsia="zh-CN"/>
        </w:rPr>
        <w:t>2020</w:t>
      </w:r>
      <w:r w:rsidRPr="00842F20">
        <w:rPr>
          <w:rFonts w:ascii="Times New Roman" w:eastAsia="方正仿宋_GBK" w:hAnsi="Times New Roman" w:hint="eastAsia"/>
          <w:color w:val="000000" w:themeColor="text1"/>
          <w:sz w:val="30"/>
          <w:szCs w:val="30"/>
          <w:lang w:eastAsia="zh-CN"/>
        </w:rPr>
        <w:t>年成立工程教育认证校级指导委员</w:t>
      </w:r>
      <w:r w:rsidRPr="00842F20">
        <w:rPr>
          <w:rFonts w:ascii="Times New Roman" w:eastAsia="方正仿宋_GBK" w:hAnsi="Times New Roman" w:hint="eastAsia"/>
          <w:color w:val="000000" w:themeColor="text1"/>
          <w:sz w:val="30"/>
          <w:szCs w:val="30"/>
          <w:lang w:eastAsia="zh-CN"/>
        </w:rPr>
        <w:lastRenderedPageBreak/>
        <w:t>会；</w:t>
      </w:r>
      <w:r w:rsidRPr="00842F20">
        <w:rPr>
          <w:rFonts w:ascii="Times New Roman" w:eastAsia="方正仿宋_GBK" w:hAnsi="Times New Roman" w:hint="eastAsia"/>
          <w:color w:val="000000" w:themeColor="text1"/>
          <w:sz w:val="30"/>
          <w:szCs w:val="30"/>
          <w:lang w:eastAsia="zh-CN"/>
        </w:rPr>
        <w:t>2023-2024</w:t>
      </w:r>
      <w:r w:rsidRPr="00842F20">
        <w:rPr>
          <w:rFonts w:ascii="Times New Roman" w:eastAsia="方正仿宋_GBK" w:hAnsi="Times New Roman" w:hint="eastAsia"/>
          <w:color w:val="000000" w:themeColor="text1"/>
          <w:sz w:val="30"/>
          <w:szCs w:val="30"/>
          <w:lang w:eastAsia="zh-CN"/>
        </w:rPr>
        <w:t>年在行政楼</w:t>
      </w:r>
      <w:r w:rsidRPr="00842F20">
        <w:rPr>
          <w:rFonts w:ascii="Times New Roman" w:eastAsia="方正仿宋_GBK" w:hAnsi="Times New Roman" w:hint="eastAsia"/>
          <w:color w:val="000000" w:themeColor="text1"/>
          <w:sz w:val="30"/>
          <w:szCs w:val="30"/>
          <w:lang w:eastAsia="zh-CN"/>
        </w:rPr>
        <w:t>131</w:t>
      </w:r>
      <w:r w:rsidRPr="00842F20">
        <w:rPr>
          <w:rFonts w:ascii="Times New Roman" w:eastAsia="方正仿宋_GBK" w:hAnsi="Times New Roman" w:hint="eastAsia"/>
          <w:color w:val="000000" w:themeColor="text1"/>
          <w:sz w:val="30"/>
          <w:szCs w:val="30"/>
          <w:lang w:eastAsia="zh-CN"/>
        </w:rPr>
        <w:t>室设立教师服务大厅，实现多部门轮岗值班。关于“搭建平台，加强学生社区思想政治与党建工作融合教育”的提案，已实施建设学生社区党建服务中心、设立学生社区特设党支部、组织党员志愿者队伍、开展党员学习教育和志愿服务活动等措施。</w:t>
      </w:r>
    </w:p>
    <w:p w14:paraId="24D39E75" w14:textId="77777777" w:rsidR="00841334" w:rsidRPr="00842F20" w:rsidRDefault="00841334" w:rsidP="00841334">
      <w:pPr>
        <w:pStyle w:val="a9"/>
        <w:widowControl w:val="0"/>
        <w:numPr>
          <w:ilvl w:val="0"/>
          <w:numId w:val="10"/>
        </w:numPr>
        <w:kinsoku/>
        <w:overflowPunct w:val="0"/>
        <w:autoSpaceDE/>
        <w:autoSpaceDN/>
        <w:adjustRightInd/>
        <w:spacing w:line="288" w:lineRule="auto"/>
        <w:ind w:firstLine="601"/>
        <w:contextualSpacing w:val="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师资培养与发展：</w:t>
      </w:r>
      <w:r w:rsidRPr="00842F20">
        <w:rPr>
          <w:rFonts w:ascii="Times New Roman" w:eastAsia="方正仿宋_GBK" w:hAnsi="Times New Roman" w:hint="eastAsia"/>
          <w:color w:val="000000" w:themeColor="text1"/>
          <w:sz w:val="30"/>
          <w:szCs w:val="30"/>
          <w:lang w:eastAsia="zh-CN"/>
        </w:rPr>
        <w:t>2019</w:t>
      </w:r>
      <w:r w:rsidRPr="00842F20">
        <w:rPr>
          <w:rFonts w:ascii="Times New Roman" w:eastAsia="方正仿宋_GBK" w:hAnsi="Times New Roman" w:hint="eastAsia"/>
          <w:color w:val="000000" w:themeColor="text1"/>
          <w:sz w:val="30"/>
          <w:szCs w:val="30"/>
          <w:lang w:eastAsia="zh-CN"/>
        </w:rPr>
        <w:t>年推进管理岗职业晋升通道改革，对</w:t>
      </w:r>
      <w:r w:rsidRPr="00842F20">
        <w:rPr>
          <w:rFonts w:ascii="Times New Roman" w:eastAsia="方正仿宋_GBK" w:hAnsi="Times New Roman" w:hint="eastAsia"/>
          <w:color w:val="000000" w:themeColor="text1"/>
          <w:sz w:val="30"/>
          <w:szCs w:val="30"/>
          <w:lang w:eastAsia="zh-CN"/>
        </w:rPr>
        <w:t>7</w:t>
      </w:r>
      <w:r w:rsidRPr="00842F20">
        <w:rPr>
          <w:rFonts w:ascii="Times New Roman" w:eastAsia="方正仿宋_GBK" w:hAnsi="Times New Roman" w:hint="eastAsia"/>
          <w:color w:val="000000" w:themeColor="text1"/>
          <w:sz w:val="30"/>
          <w:szCs w:val="30"/>
          <w:lang w:eastAsia="zh-CN"/>
        </w:rPr>
        <w:t>级及以下等级管理岗位进行全校统筹设置；</w:t>
      </w:r>
      <w:r w:rsidRPr="00842F20">
        <w:rPr>
          <w:rFonts w:ascii="Times New Roman" w:eastAsia="方正仿宋_GBK" w:hAnsi="Times New Roman" w:hint="eastAsia"/>
          <w:color w:val="000000" w:themeColor="text1"/>
          <w:sz w:val="30"/>
          <w:szCs w:val="30"/>
          <w:lang w:eastAsia="zh-CN"/>
        </w:rPr>
        <w:t>2020</w:t>
      </w:r>
      <w:r w:rsidRPr="00842F20">
        <w:rPr>
          <w:rFonts w:ascii="Times New Roman" w:eastAsia="方正仿宋_GBK" w:hAnsi="Times New Roman" w:hint="eastAsia"/>
          <w:color w:val="000000" w:themeColor="text1"/>
          <w:sz w:val="30"/>
          <w:szCs w:val="30"/>
          <w:lang w:eastAsia="zh-CN"/>
        </w:rPr>
        <w:t>年将青年教师挂职锻炼纳入干部建设规划；</w:t>
      </w:r>
      <w:r w:rsidRPr="00842F20">
        <w:rPr>
          <w:rFonts w:ascii="Times New Roman" w:eastAsia="方正仿宋_GBK" w:hAnsi="Times New Roman" w:hint="eastAsia"/>
          <w:color w:val="000000" w:themeColor="text1"/>
          <w:sz w:val="30"/>
          <w:szCs w:val="30"/>
          <w:lang w:eastAsia="zh-CN"/>
        </w:rPr>
        <w:t>2023-2024</w:t>
      </w:r>
      <w:r w:rsidRPr="00842F20">
        <w:rPr>
          <w:rFonts w:ascii="Times New Roman" w:eastAsia="方正仿宋_GBK" w:hAnsi="Times New Roman" w:hint="eastAsia"/>
          <w:color w:val="000000" w:themeColor="text1"/>
          <w:sz w:val="30"/>
          <w:szCs w:val="30"/>
          <w:lang w:eastAsia="zh-CN"/>
        </w:rPr>
        <w:t>年实施“师资队伍能力提升计划”，完成职称资格审核公示，优化薪酬分配机制。</w:t>
      </w:r>
    </w:p>
    <w:p w14:paraId="6572BC81" w14:textId="77777777" w:rsidR="00841334" w:rsidRPr="00842F20" w:rsidRDefault="00841334" w:rsidP="00841334">
      <w:pPr>
        <w:pStyle w:val="a9"/>
        <w:widowControl w:val="0"/>
        <w:numPr>
          <w:ilvl w:val="0"/>
          <w:numId w:val="4"/>
        </w:numPr>
        <w:kinsoku/>
        <w:overflowPunct w:val="0"/>
        <w:autoSpaceDE/>
        <w:autoSpaceDN/>
        <w:adjustRightInd/>
        <w:spacing w:beforeLines="50" w:before="156" w:afterLines="50" w:after="156"/>
        <w:contextualSpacing w:val="0"/>
        <w:jc w:val="both"/>
        <w:rPr>
          <w:rFonts w:ascii="Times New Roman" w:eastAsia="方正仿宋_GBK" w:hAnsi="Times New Roman" w:cs="Times New Roman"/>
          <w:color w:val="000000" w:themeColor="text1"/>
          <w:sz w:val="30"/>
          <w:szCs w:val="30"/>
          <w:lang w:eastAsia="zh-CN"/>
        </w:rPr>
      </w:pPr>
      <w:r w:rsidRPr="00842F20">
        <w:rPr>
          <w:rFonts w:ascii="Times New Roman" w:eastAsia="方正仿宋_GBK" w:hAnsi="Times New Roman" w:cs="Times New Roman" w:hint="eastAsia"/>
          <w:color w:val="000000" w:themeColor="text1"/>
          <w:sz w:val="30"/>
          <w:szCs w:val="30"/>
          <w:lang w:eastAsia="zh-CN"/>
        </w:rPr>
        <w:t>后勤保障与校园建设领域</w:t>
      </w:r>
    </w:p>
    <w:p w14:paraId="7DB67E12" w14:textId="77777777" w:rsidR="00841334" w:rsidRPr="00842F20" w:rsidRDefault="00841334" w:rsidP="00841334">
      <w:pPr>
        <w:pStyle w:val="a9"/>
        <w:widowControl w:val="0"/>
        <w:numPr>
          <w:ilvl w:val="0"/>
          <w:numId w:val="11"/>
        </w:numPr>
        <w:kinsoku/>
        <w:overflowPunct w:val="0"/>
        <w:autoSpaceDE/>
        <w:autoSpaceDN/>
        <w:adjustRightInd/>
        <w:spacing w:line="288" w:lineRule="auto"/>
        <w:contextualSpacing w:val="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基础设施改善：</w:t>
      </w:r>
      <w:r w:rsidRPr="00842F20">
        <w:rPr>
          <w:rFonts w:ascii="Times New Roman" w:eastAsia="方正仿宋_GBK" w:hAnsi="Times New Roman" w:hint="eastAsia"/>
          <w:color w:val="000000" w:themeColor="text1"/>
          <w:sz w:val="30"/>
          <w:szCs w:val="30"/>
          <w:lang w:eastAsia="zh-CN"/>
        </w:rPr>
        <w:t>2018</w:t>
      </w:r>
      <w:r w:rsidRPr="00842F20">
        <w:rPr>
          <w:rFonts w:ascii="Times New Roman" w:eastAsia="方正仿宋_GBK" w:hAnsi="Times New Roman" w:hint="eastAsia"/>
          <w:color w:val="000000" w:themeColor="text1"/>
          <w:sz w:val="30"/>
          <w:szCs w:val="30"/>
          <w:lang w:eastAsia="zh-CN"/>
        </w:rPr>
        <w:t>年新增校园停车位，推进班车社会化运营；</w:t>
      </w:r>
      <w:r w:rsidRPr="00842F20">
        <w:rPr>
          <w:rFonts w:ascii="Times New Roman" w:eastAsia="方正仿宋_GBK" w:hAnsi="Times New Roman" w:hint="eastAsia"/>
          <w:color w:val="000000" w:themeColor="text1"/>
          <w:sz w:val="30"/>
          <w:szCs w:val="30"/>
          <w:lang w:eastAsia="zh-CN"/>
        </w:rPr>
        <w:t>2021</w:t>
      </w:r>
      <w:r w:rsidRPr="00842F20">
        <w:rPr>
          <w:rFonts w:ascii="Times New Roman" w:eastAsia="方正仿宋_GBK" w:hAnsi="Times New Roman" w:hint="eastAsia"/>
          <w:color w:val="000000" w:themeColor="text1"/>
          <w:sz w:val="30"/>
          <w:szCs w:val="30"/>
          <w:lang w:eastAsia="zh-CN"/>
        </w:rPr>
        <w:t>年完成第一、三餐厅升级改造，实行餐费补贴按月进卡；</w:t>
      </w:r>
      <w:r w:rsidRPr="00842F20">
        <w:rPr>
          <w:rFonts w:ascii="Times New Roman" w:eastAsia="方正仿宋_GBK" w:hAnsi="Times New Roman" w:hint="eastAsia"/>
          <w:color w:val="000000" w:themeColor="text1"/>
          <w:sz w:val="30"/>
          <w:szCs w:val="30"/>
          <w:lang w:eastAsia="zh-CN"/>
        </w:rPr>
        <w:t>2023-2024</w:t>
      </w:r>
      <w:r w:rsidRPr="00842F20">
        <w:rPr>
          <w:rFonts w:ascii="Times New Roman" w:eastAsia="方正仿宋_GBK" w:hAnsi="Times New Roman" w:hint="eastAsia"/>
          <w:color w:val="000000" w:themeColor="text1"/>
          <w:sz w:val="30"/>
          <w:szCs w:val="30"/>
          <w:lang w:eastAsia="zh-CN"/>
        </w:rPr>
        <w:t>年在三餐二楼开设教工窗口，增加研究生宿舍区健身活动室。</w:t>
      </w:r>
    </w:p>
    <w:p w14:paraId="5D0F773E" w14:textId="77777777" w:rsidR="00841334" w:rsidRPr="00842F20" w:rsidRDefault="00841334" w:rsidP="00841334">
      <w:pPr>
        <w:pStyle w:val="a9"/>
        <w:widowControl w:val="0"/>
        <w:numPr>
          <w:ilvl w:val="0"/>
          <w:numId w:val="11"/>
        </w:numPr>
        <w:kinsoku/>
        <w:overflowPunct w:val="0"/>
        <w:autoSpaceDE/>
        <w:autoSpaceDN/>
        <w:adjustRightInd/>
        <w:spacing w:line="288" w:lineRule="auto"/>
        <w:ind w:firstLine="601"/>
        <w:contextualSpacing w:val="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信息化与服务升级：</w:t>
      </w:r>
      <w:r w:rsidRPr="00842F20">
        <w:rPr>
          <w:rFonts w:ascii="Times New Roman" w:eastAsia="方正仿宋_GBK" w:hAnsi="Times New Roman" w:hint="eastAsia"/>
          <w:color w:val="000000" w:themeColor="text1"/>
          <w:sz w:val="30"/>
          <w:szCs w:val="30"/>
          <w:lang w:eastAsia="zh-CN"/>
        </w:rPr>
        <w:t>2020</w:t>
      </w:r>
      <w:r w:rsidRPr="00842F20">
        <w:rPr>
          <w:rFonts w:ascii="Times New Roman" w:eastAsia="方正仿宋_GBK" w:hAnsi="Times New Roman" w:hint="eastAsia"/>
          <w:color w:val="000000" w:themeColor="text1"/>
          <w:sz w:val="30"/>
          <w:szCs w:val="30"/>
          <w:lang w:eastAsia="zh-CN"/>
        </w:rPr>
        <w:t>年完成校园无线网络覆盖及出口带宽扩容；关于校园邮箱系统扩容的建议，现教中心已经启动邮件系统扩容项目；</w:t>
      </w:r>
      <w:r w:rsidRPr="00842F20">
        <w:rPr>
          <w:rFonts w:ascii="Times New Roman" w:eastAsia="方正仿宋_GBK" w:hAnsi="Times New Roman" w:hint="eastAsia"/>
          <w:color w:val="000000" w:themeColor="text1"/>
          <w:sz w:val="30"/>
          <w:szCs w:val="30"/>
          <w:lang w:eastAsia="zh-CN"/>
        </w:rPr>
        <w:t>2021</w:t>
      </w:r>
      <w:r w:rsidRPr="00842F20">
        <w:rPr>
          <w:rFonts w:ascii="Times New Roman" w:eastAsia="方正仿宋_GBK" w:hAnsi="Times New Roman" w:hint="eastAsia"/>
          <w:color w:val="000000" w:themeColor="text1"/>
          <w:sz w:val="30"/>
          <w:szCs w:val="30"/>
          <w:lang w:eastAsia="zh-CN"/>
        </w:rPr>
        <w:t>年改造多媒体讲台并优化系统软件；</w:t>
      </w:r>
      <w:r w:rsidRPr="00842F20">
        <w:rPr>
          <w:rFonts w:ascii="Times New Roman" w:eastAsia="方正仿宋_GBK" w:hAnsi="Times New Roman" w:hint="eastAsia"/>
          <w:color w:val="000000" w:themeColor="text1"/>
          <w:sz w:val="30"/>
          <w:szCs w:val="30"/>
          <w:lang w:eastAsia="zh-CN"/>
        </w:rPr>
        <w:t>2023-2024</w:t>
      </w:r>
      <w:r w:rsidRPr="00842F20">
        <w:rPr>
          <w:rFonts w:ascii="Times New Roman" w:eastAsia="方正仿宋_GBK" w:hAnsi="Times New Roman" w:hint="eastAsia"/>
          <w:color w:val="000000" w:themeColor="text1"/>
          <w:sz w:val="30"/>
          <w:szCs w:val="30"/>
          <w:lang w:eastAsia="zh-CN"/>
        </w:rPr>
        <w:t>年加强哈啰单车停放管理，划定非机动停车区域并设驻场人员。</w:t>
      </w:r>
    </w:p>
    <w:p w14:paraId="355E655C" w14:textId="77777777" w:rsidR="00841334" w:rsidRPr="00842F20" w:rsidRDefault="00841334" w:rsidP="00841334">
      <w:pPr>
        <w:pStyle w:val="a9"/>
        <w:widowControl w:val="0"/>
        <w:numPr>
          <w:ilvl w:val="0"/>
          <w:numId w:val="1"/>
        </w:numPr>
        <w:tabs>
          <w:tab w:val="left" w:pos="680"/>
        </w:tabs>
        <w:kinsoku/>
        <w:overflowPunct w:val="0"/>
        <w:autoSpaceDE/>
        <w:autoSpaceDN/>
        <w:adjustRightInd/>
        <w:snapToGrid/>
        <w:spacing w:beforeLines="50" w:before="156" w:afterLines="50" w:after="156"/>
        <w:contextualSpacing w:val="0"/>
        <w:jc w:val="both"/>
        <w:rPr>
          <w:rFonts w:ascii="方正楷体_GBK" w:eastAsia="方正楷体_GBK" w:hAnsi="Times New Roman"/>
          <w:color w:val="000000" w:themeColor="text1"/>
          <w:sz w:val="32"/>
        </w:rPr>
      </w:pPr>
      <w:r w:rsidRPr="00842F20">
        <w:rPr>
          <w:rFonts w:ascii="方正楷体_GBK" w:eastAsia="方正楷体_GBK" w:hAnsi="Times New Roman" w:hint="eastAsia"/>
          <w:color w:val="000000" w:themeColor="text1"/>
          <w:sz w:val="32"/>
        </w:rPr>
        <w:t>提案工作整体成效分析</w:t>
      </w:r>
    </w:p>
    <w:p w14:paraId="01633A1D" w14:textId="77777777" w:rsidR="00841334" w:rsidRPr="00842F20" w:rsidRDefault="00841334" w:rsidP="00841334">
      <w:pPr>
        <w:pStyle w:val="a9"/>
        <w:widowControl w:val="0"/>
        <w:numPr>
          <w:ilvl w:val="0"/>
          <w:numId w:val="5"/>
        </w:numPr>
        <w:kinsoku/>
        <w:overflowPunct w:val="0"/>
        <w:autoSpaceDE/>
        <w:autoSpaceDN/>
        <w:adjustRightInd/>
        <w:snapToGrid/>
        <w:spacing w:beforeLines="50" w:before="156" w:afterLines="50" w:after="156"/>
        <w:jc w:val="both"/>
        <w:rPr>
          <w:rFonts w:ascii="方正楷体_GBK" w:eastAsia="方正楷体_GBK" w:hAnsi="Times New Roman"/>
          <w:color w:val="000000" w:themeColor="text1"/>
          <w:sz w:val="30"/>
          <w:szCs w:val="30"/>
        </w:rPr>
      </w:pPr>
      <w:r w:rsidRPr="00842F20">
        <w:rPr>
          <w:rFonts w:ascii="方正楷体_GBK" w:eastAsia="方正楷体_GBK" w:hAnsi="Times New Roman" w:hint="eastAsia"/>
          <w:color w:val="000000" w:themeColor="text1"/>
          <w:sz w:val="30"/>
          <w:szCs w:val="30"/>
        </w:rPr>
        <w:lastRenderedPageBreak/>
        <w:t>提案工作主要做法</w:t>
      </w:r>
    </w:p>
    <w:p w14:paraId="56B92D25"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七年来，学校对提案工作高度重视并切实加强领导，校办对提案工作全程督办，承办部门积极配合改进，校工会跟踪推进提案落实。通过各部门共同努力，提案工作呈现出“党政重视、部门联动、代表满意”的良好局面。主要做法如下：</w:t>
      </w:r>
    </w:p>
    <w:p w14:paraId="1905D0A4" w14:textId="77777777" w:rsidR="00841334" w:rsidRPr="00842F20" w:rsidRDefault="00841334" w:rsidP="00841334">
      <w:pPr>
        <w:pStyle w:val="a9"/>
        <w:widowControl w:val="0"/>
        <w:numPr>
          <w:ilvl w:val="0"/>
          <w:numId w:val="6"/>
        </w:numPr>
        <w:kinsoku/>
        <w:overflowPunct w:val="0"/>
        <w:autoSpaceDE/>
        <w:autoSpaceDN/>
        <w:adjustRightInd/>
        <w:spacing w:beforeLines="50" w:before="156" w:afterLines="50" w:after="156"/>
        <w:contextualSpacing w:val="0"/>
        <w:jc w:val="both"/>
        <w:rPr>
          <w:rFonts w:ascii="Times New Roman" w:eastAsia="方正仿宋_GBK" w:hAnsi="Times New Roman" w:cs="Times New Roman"/>
          <w:color w:val="000000" w:themeColor="text1"/>
          <w:sz w:val="30"/>
          <w:szCs w:val="30"/>
          <w:lang w:eastAsia="zh-CN"/>
        </w:rPr>
      </w:pPr>
      <w:r w:rsidRPr="00842F20">
        <w:rPr>
          <w:rFonts w:ascii="Times New Roman" w:eastAsia="方正仿宋_GBK" w:hAnsi="Times New Roman" w:cs="Times New Roman" w:hint="eastAsia"/>
          <w:color w:val="000000" w:themeColor="text1"/>
          <w:sz w:val="30"/>
          <w:szCs w:val="30"/>
          <w:lang w:eastAsia="zh-CN"/>
        </w:rPr>
        <w:t>提高提案质量，在“提的好”上下功夫</w:t>
      </w:r>
    </w:p>
    <w:p w14:paraId="0F21ED9C"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校工会在召开教代会前</w:t>
      </w:r>
      <w:r w:rsidRPr="00842F20">
        <w:rPr>
          <w:rFonts w:ascii="Times New Roman" w:eastAsia="方正仿宋_GBK" w:hAnsi="Times New Roman" w:hint="eastAsia"/>
          <w:color w:val="000000" w:themeColor="text1"/>
          <w:sz w:val="30"/>
          <w:szCs w:val="30"/>
          <w:lang w:eastAsia="zh-CN"/>
        </w:rPr>
        <w:t>3</w:t>
      </w:r>
      <w:r w:rsidRPr="00842F20">
        <w:rPr>
          <w:rFonts w:ascii="Times New Roman" w:eastAsia="方正仿宋_GBK" w:hAnsi="Times New Roman" w:hint="eastAsia"/>
          <w:color w:val="000000" w:themeColor="text1"/>
          <w:sz w:val="30"/>
          <w:szCs w:val="30"/>
          <w:lang w:eastAsia="zh-CN"/>
        </w:rPr>
        <w:t>个月，印发提案文件，及时召开提案工作组会议、教代会团长会议，组织开展校情沟通会、民意排摸会，开展提案工作培训，引导教职工代表围绕我校党代会奋斗目标、“双一流”建设、高等教育服务促进高质量发展等学校中心任务，以及维护教职工切身利益等方面开展提案调研，撰写高质量的提案。</w:t>
      </w:r>
    </w:p>
    <w:p w14:paraId="23A53ED5" w14:textId="77777777" w:rsidR="00841334" w:rsidRPr="00842F20" w:rsidRDefault="00841334" w:rsidP="00841334">
      <w:pPr>
        <w:pStyle w:val="a9"/>
        <w:widowControl w:val="0"/>
        <w:numPr>
          <w:ilvl w:val="0"/>
          <w:numId w:val="6"/>
        </w:numPr>
        <w:kinsoku/>
        <w:overflowPunct w:val="0"/>
        <w:autoSpaceDE/>
        <w:autoSpaceDN/>
        <w:adjustRightInd/>
        <w:spacing w:beforeLines="50" w:before="156" w:afterLines="50" w:after="156"/>
        <w:contextualSpacing w:val="0"/>
        <w:jc w:val="both"/>
        <w:rPr>
          <w:rFonts w:ascii="Times New Roman" w:eastAsia="方正仿宋_GBK" w:hAnsi="Times New Roman" w:cs="Times New Roman"/>
          <w:color w:val="000000" w:themeColor="text1"/>
          <w:sz w:val="30"/>
          <w:szCs w:val="30"/>
          <w:lang w:eastAsia="zh-CN"/>
        </w:rPr>
      </w:pPr>
      <w:r w:rsidRPr="00842F20">
        <w:rPr>
          <w:rFonts w:ascii="Times New Roman" w:eastAsia="方正仿宋_GBK" w:hAnsi="Times New Roman" w:cs="Times New Roman" w:hint="eastAsia"/>
          <w:color w:val="000000" w:themeColor="text1"/>
          <w:sz w:val="30"/>
          <w:szCs w:val="30"/>
          <w:lang w:eastAsia="zh-CN"/>
        </w:rPr>
        <w:t>建立协商机制，在“谈得拢”上下功夫</w:t>
      </w:r>
    </w:p>
    <w:p w14:paraId="15683DF5"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建立承办部门、提案代表、督办部门之间的沟通协商机制，把协商贯穿到提案工作全过程。一是立案前协商，提案工作小组与提案人沟通协商，充分了解提案人的意图，为提高立案率打下基础。二是办理前协商，承办部门在启动办理提案前通过电话联系、座谈面商、登门走访等方式，认真听取提案代表的意见和建议，共同探讨解决问题的思路和办法。三是办理中协商，承办单位在落实办理方案中邀请提案代表一同考察调研，协商改进办理措施，检查办理实效，确保办理成效。</w:t>
      </w:r>
    </w:p>
    <w:p w14:paraId="5B1DABE8" w14:textId="77777777" w:rsidR="00841334" w:rsidRPr="00842F20" w:rsidRDefault="00841334" w:rsidP="00841334">
      <w:pPr>
        <w:pStyle w:val="a9"/>
        <w:widowControl w:val="0"/>
        <w:numPr>
          <w:ilvl w:val="0"/>
          <w:numId w:val="6"/>
        </w:numPr>
        <w:kinsoku/>
        <w:overflowPunct w:val="0"/>
        <w:autoSpaceDE/>
        <w:autoSpaceDN/>
        <w:adjustRightInd/>
        <w:spacing w:beforeLines="50" w:before="156" w:afterLines="50" w:after="156"/>
        <w:contextualSpacing w:val="0"/>
        <w:jc w:val="both"/>
        <w:rPr>
          <w:rFonts w:ascii="Times New Roman" w:eastAsia="方正仿宋_GBK" w:hAnsi="Times New Roman" w:cs="Times New Roman"/>
          <w:color w:val="000000" w:themeColor="text1"/>
          <w:sz w:val="30"/>
          <w:szCs w:val="30"/>
          <w:lang w:eastAsia="zh-CN"/>
        </w:rPr>
      </w:pPr>
      <w:r w:rsidRPr="00842F20">
        <w:rPr>
          <w:rFonts w:ascii="Times New Roman" w:eastAsia="方正仿宋_GBK" w:hAnsi="Times New Roman" w:cs="Times New Roman" w:hint="eastAsia"/>
          <w:color w:val="000000" w:themeColor="text1"/>
          <w:sz w:val="30"/>
          <w:szCs w:val="30"/>
          <w:lang w:eastAsia="zh-CN"/>
        </w:rPr>
        <w:lastRenderedPageBreak/>
        <w:t>确保办理质量，在“办得实”上下功夫</w:t>
      </w:r>
    </w:p>
    <w:p w14:paraId="1C58BD33"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各提案承办单位落实责任到人，明确目标要求，制定详细的执行计划。在办理过程中注重调研，加强与提案人沟通，部门内部以及部门之间协同合作，并跟踪落实，及时整改完善。在完成提案办理后，校工会邀请提案人进行提案办理满意度测评，做到提案办理过程的闭环管理，真正让提案工作成为教职工参与学校民主管理、民主决策和民主监督的重要形式，成为推动学校高质量发展的重要途径。</w:t>
      </w:r>
    </w:p>
    <w:p w14:paraId="135EFFCF" w14:textId="77777777" w:rsidR="00841334" w:rsidRPr="00842F20" w:rsidRDefault="00841334" w:rsidP="00841334">
      <w:pPr>
        <w:pStyle w:val="a9"/>
        <w:widowControl w:val="0"/>
        <w:numPr>
          <w:ilvl w:val="0"/>
          <w:numId w:val="5"/>
        </w:numPr>
        <w:kinsoku/>
        <w:overflowPunct w:val="0"/>
        <w:autoSpaceDE/>
        <w:autoSpaceDN/>
        <w:adjustRightInd/>
        <w:snapToGrid/>
        <w:spacing w:beforeLines="50" w:before="156" w:afterLines="50" w:after="156"/>
        <w:jc w:val="both"/>
        <w:rPr>
          <w:rFonts w:ascii="方正楷体_GBK" w:eastAsia="方正楷体_GBK" w:hAnsi="Times New Roman"/>
          <w:color w:val="000000" w:themeColor="text1"/>
          <w:sz w:val="30"/>
          <w:szCs w:val="30"/>
        </w:rPr>
      </w:pPr>
      <w:r w:rsidRPr="00842F20">
        <w:rPr>
          <w:rFonts w:ascii="方正楷体_GBK" w:eastAsia="方正楷体_GBK" w:hAnsi="Times New Roman" w:hint="eastAsia"/>
          <w:color w:val="000000" w:themeColor="text1"/>
          <w:sz w:val="30"/>
          <w:szCs w:val="30"/>
        </w:rPr>
        <w:t>工作机制创新亮点</w:t>
      </w:r>
    </w:p>
    <w:p w14:paraId="3E88571B" w14:textId="77777777" w:rsidR="00841334" w:rsidRPr="00842F20" w:rsidRDefault="00841334" w:rsidP="00841334">
      <w:pPr>
        <w:pStyle w:val="a9"/>
        <w:widowControl w:val="0"/>
        <w:numPr>
          <w:ilvl w:val="0"/>
          <w:numId w:val="7"/>
        </w:numPr>
        <w:kinsoku/>
        <w:overflowPunct w:val="0"/>
        <w:autoSpaceDE/>
        <w:autoSpaceDN/>
        <w:adjustRightInd/>
        <w:spacing w:line="288" w:lineRule="auto"/>
        <w:contextualSpacing w:val="0"/>
        <w:jc w:val="both"/>
        <w:rPr>
          <w:rFonts w:ascii="Times New Roman" w:eastAsia="方正仿宋_GBK" w:hAnsi="Times New Roman" w:cs="Times New Roman"/>
          <w:color w:val="000000" w:themeColor="text1"/>
          <w:sz w:val="30"/>
          <w:szCs w:val="30"/>
          <w:lang w:eastAsia="zh-CN"/>
        </w:rPr>
      </w:pPr>
      <w:r w:rsidRPr="00842F20">
        <w:rPr>
          <w:rFonts w:ascii="Times New Roman" w:eastAsia="方正仿宋_GBK" w:hAnsi="Times New Roman" w:cs="Times New Roman" w:hint="eastAsia"/>
          <w:color w:val="000000" w:themeColor="text1"/>
          <w:sz w:val="30"/>
          <w:szCs w:val="30"/>
          <w:lang w:eastAsia="zh-CN"/>
        </w:rPr>
        <w:t>全流程协商机制：各年度均建立“办前</w:t>
      </w:r>
      <w:r w:rsidRPr="00842F20">
        <w:rPr>
          <w:rFonts w:ascii="Times New Roman" w:eastAsia="方正仿宋_GBK" w:hAnsi="Times New Roman" w:cs="Times New Roman" w:hint="eastAsia"/>
          <w:color w:val="000000" w:themeColor="text1"/>
          <w:sz w:val="30"/>
          <w:szCs w:val="30"/>
          <w:lang w:eastAsia="zh-CN"/>
        </w:rPr>
        <w:t>-</w:t>
      </w:r>
      <w:r w:rsidRPr="00842F20">
        <w:rPr>
          <w:rFonts w:ascii="Times New Roman" w:eastAsia="方正仿宋_GBK" w:hAnsi="Times New Roman" w:cs="Times New Roman" w:hint="eastAsia"/>
          <w:color w:val="000000" w:themeColor="text1"/>
          <w:sz w:val="30"/>
          <w:szCs w:val="30"/>
          <w:lang w:eastAsia="zh-CN"/>
        </w:rPr>
        <w:t>办中</w:t>
      </w:r>
      <w:r w:rsidRPr="00842F20">
        <w:rPr>
          <w:rFonts w:ascii="Times New Roman" w:eastAsia="方正仿宋_GBK" w:hAnsi="Times New Roman" w:cs="Times New Roman" w:hint="eastAsia"/>
          <w:color w:val="000000" w:themeColor="text1"/>
          <w:sz w:val="30"/>
          <w:szCs w:val="30"/>
          <w:lang w:eastAsia="zh-CN"/>
        </w:rPr>
        <w:t>-</w:t>
      </w:r>
      <w:r w:rsidRPr="00842F20">
        <w:rPr>
          <w:rFonts w:ascii="Times New Roman" w:eastAsia="方正仿宋_GBK" w:hAnsi="Times New Roman" w:cs="Times New Roman" w:hint="eastAsia"/>
          <w:color w:val="000000" w:themeColor="text1"/>
          <w:sz w:val="30"/>
          <w:szCs w:val="30"/>
          <w:lang w:eastAsia="zh-CN"/>
        </w:rPr>
        <w:t>办后”三级协商机制，</w:t>
      </w:r>
      <w:r w:rsidRPr="00842F20">
        <w:rPr>
          <w:rFonts w:ascii="Times New Roman" w:eastAsia="方正仿宋_GBK" w:hAnsi="Times New Roman" w:cs="Times New Roman" w:hint="eastAsia"/>
          <w:color w:val="000000" w:themeColor="text1"/>
          <w:sz w:val="30"/>
          <w:szCs w:val="30"/>
          <w:lang w:eastAsia="zh-CN"/>
        </w:rPr>
        <w:t>2023-2024</w:t>
      </w:r>
      <w:r w:rsidRPr="00842F20">
        <w:rPr>
          <w:rFonts w:ascii="Times New Roman" w:eastAsia="方正仿宋_GBK" w:hAnsi="Times New Roman" w:cs="Times New Roman" w:hint="eastAsia"/>
          <w:color w:val="000000" w:themeColor="text1"/>
          <w:sz w:val="30"/>
          <w:szCs w:val="30"/>
          <w:lang w:eastAsia="zh-CN"/>
        </w:rPr>
        <w:t>年新增“立案前协商”环节，将协商端口前移，立案率提升至</w:t>
      </w:r>
      <w:r w:rsidRPr="00842F20">
        <w:rPr>
          <w:rFonts w:ascii="Times New Roman" w:eastAsia="方正仿宋_GBK" w:hAnsi="Times New Roman" w:cs="Times New Roman" w:hint="eastAsia"/>
          <w:color w:val="000000" w:themeColor="text1"/>
          <w:sz w:val="30"/>
          <w:szCs w:val="30"/>
          <w:lang w:eastAsia="zh-CN"/>
        </w:rPr>
        <w:t>55.10%</w:t>
      </w:r>
      <w:r w:rsidRPr="00842F20">
        <w:rPr>
          <w:rFonts w:ascii="Times New Roman" w:eastAsia="方正仿宋_GBK" w:hAnsi="Times New Roman" w:cs="Times New Roman" w:hint="eastAsia"/>
          <w:color w:val="000000" w:themeColor="text1"/>
          <w:sz w:val="30"/>
          <w:szCs w:val="30"/>
          <w:lang w:eastAsia="zh-CN"/>
        </w:rPr>
        <w:t>。</w:t>
      </w:r>
    </w:p>
    <w:p w14:paraId="0F827569" w14:textId="77777777" w:rsidR="00841334" w:rsidRPr="00842F20" w:rsidRDefault="00841334" w:rsidP="00841334">
      <w:pPr>
        <w:pStyle w:val="a9"/>
        <w:widowControl w:val="0"/>
        <w:numPr>
          <w:ilvl w:val="0"/>
          <w:numId w:val="7"/>
        </w:numPr>
        <w:kinsoku/>
        <w:overflowPunct w:val="0"/>
        <w:autoSpaceDE/>
        <w:autoSpaceDN/>
        <w:adjustRightInd/>
        <w:spacing w:line="288" w:lineRule="auto"/>
        <w:contextualSpacing w:val="0"/>
        <w:jc w:val="both"/>
        <w:rPr>
          <w:rFonts w:ascii="Times New Roman" w:eastAsia="方正仿宋_GBK" w:hAnsi="Times New Roman" w:cs="Times New Roman"/>
          <w:color w:val="000000" w:themeColor="text1"/>
          <w:sz w:val="30"/>
          <w:szCs w:val="30"/>
          <w:lang w:eastAsia="zh-CN"/>
        </w:rPr>
      </w:pPr>
      <w:r w:rsidRPr="00842F20">
        <w:rPr>
          <w:rFonts w:ascii="Times New Roman" w:eastAsia="方正仿宋_GBK" w:hAnsi="Times New Roman" w:cs="Times New Roman" w:hint="eastAsia"/>
          <w:color w:val="000000" w:themeColor="text1"/>
          <w:sz w:val="30"/>
          <w:szCs w:val="30"/>
          <w:lang w:eastAsia="zh-CN"/>
        </w:rPr>
        <w:t>闭环管理体系：实现“征集</w:t>
      </w:r>
      <w:r w:rsidRPr="00842F20">
        <w:rPr>
          <w:rFonts w:ascii="Times New Roman" w:eastAsia="方正仿宋_GBK" w:hAnsi="Times New Roman" w:cs="Times New Roman" w:hint="eastAsia"/>
          <w:color w:val="000000" w:themeColor="text1"/>
          <w:sz w:val="30"/>
          <w:szCs w:val="30"/>
          <w:lang w:eastAsia="zh-CN"/>
        </w:rPr>
        <w:t>-</w:t>
      </w:r>
      <w:r w:rsidRPr="00842F20">
        <w:rPr>
          <w:rFonts w:ascii="Times New Roman" w:eastAsia="方正仿宋_GBK" w:hAnsi="Times New Roman" w:cs="Times New Roman" w:hint="eastAsia"/>
          <w:color w:val="000000" w:themeColor="text1"/>
          <w:sz w:val="30"/>
          <w:szCs w:val="30"/>
          <w:lang w:eastAsia="zh-CN"/>
        </w:rPr>
        <w:t>审查</w:t>
      </w:r>
      <w:r w:rsidRPr="00842F20">
        <w:rPr>
          <w:rFonts w:ascii="Times New Roman" w:eastAsia="方正仿宋_GBK" w:hAnsi="Times New Roman" w:cs="Times New Roman" w:hint="eastAsia"/>
          <w:color w:val="000000" w:themeColor="text1"/>
          <w:sz w:val="30"/>
          <w:szCs w:val="30"/>
          <w:lang w:eastAsia="zh-CN"/>
        </w:rPr>
        <w:t>-</w:t>
      </w:r>
      <w:r w:rsidRPr="00842F20">
        <w:rPr>
          <w:rFonts w:ascii="Times New Roman" w:eastAsia="方正仿宋_GBK" w:hAnsi="Times New Roman" w:cs="Times New Roman" w:hint="eastAsia"/>
          <w:color w:val="000000" w:themeColor="text1"/>
          <w:sz w:val="30"/>
          <w:szCs w:val="30"/>
          <w:lang w:eastAsia="zh-CN"/>
        </w:rPr>
        <w:t>办理</w:t>
      </w:r>
      <w:r w:rsidRPr="00842F20">
        <w:rPr>
          <w:rFonts w:ascii="Times New Roman" w:eastAsia="方正仿宋_GBK" w:hAnsi="Times New Roman" w:cs="Times New Roman" w:hint="eastAsia"/>
          <w:color w:val="000000" w:themeColor="text1"/>
          <w:sz w:val="30"/>
          <w:szCs w:val="30"/>
          <w:lang w:eastAsia="zh-CN"/>
        </w:rPr>
        <w:t>-</w:t>
      </w:r>
      <w:r w:rsidRPr="00842F20">
        <w:rPr>
          <w:rFonts w:ascii="Times New Roman" w:eastAsia="方正仿宋_GBK" w:hAnsi="Times New Roman" w:cs="Times New Roman" w:hint="eastAsia"/>
          <w:color w:val="000000" w:themeColor="text1"/>
          <w:sz w:val="30"/>
          <w:szCs w:val="30"/>
          <w:lang w:eastAsia="zh-CN"/>
        </w:rPr>
        <w:t>反馈”闭环管理，推动提案落实率从</w:t>
      </w:r>
      <w:r w:rsidRPr="00842F20">
        <w:rPr>
          <w:rFonts w:ascii="Times New Roman" w:eastAsia="方正仿宋_GBK" w:hAnsi="Times New Roman" w:cs="Times New Roman" w:hint="eastAsia"/>
          <w:color w:val="000000" w:themeColor="text1"/>
          <w:sz w:val="30"/>
          <w:szCs w:val="30"/>
          <w:lang w:eastAsia="zh-CN"/>
        </w:rPr>
        <w:t>2018</w:t>
      </w:r>
      <w:r w:rsidRPr="00842F20">
        <w:rPr>
          <w:rFonts w:ascii="Times New Roman" w:eastAsia="方正仿宋_GBK" w:hAnsi="Times New Roman" w:cs="Times New Roman" w:hint="eastAsia"/>
          <w:color w:val="000000" w:themeColor="text1"/>
          <w:sz w:val="30"/>
          <w:szCs w:val="30"/>
          <w:lang w:eastAsia="zh-CN"/>
        </w:rPr>
        <w:t>年的阶段性完成向后期的全流程跟踪转变。特别是</w:t>
      </w:r>
      <w:r w:rsidRPr="00842F20">
        <w:rPr>
          <w:rFonts w:ascii="Times New Roman" w:eastAsia="方正仿宋_GBK" w:hAnsi="Times New Roman" w:cs="Times New Roman" w:hint="eastAsia"/>
          <w:color w:val="000000" w:themeColor="text1"/>
          <w:sz w:val="30"/>
          <w:szCs w:val="30"/>
          <w:lang w:eastAsia="zh-CN"/>
        </w:rPr>
        <w:t>2024</w:t>
      </w:r>
      <w:r w:rsidRPr="00842F20">
        <w:rPr>
          <w:rFonts w:ascii="Times New Roman" w:eastAsia="方正仿宋_GBK" w:hAnsi="Times New Roman" w:cs="Times New Roman" w:hint="eastAsia"/>
          <w:color w:val="000000" w:themeColor="text1"/>
          <w:sz w:val="30"/>
          <w:szCs w:val="30"/>
          <w:lang w:eastAsia="zh-CN"/>
        </w:rPr>
        <w:t>年开始对关注度高的提案成立专项调研组，加强对提案督促与落实。</w:t>
      </w:r>
    </w:p>
    <w:p w14:paraId="1ADF0561" w14:textId="77777777" w:rsidR="00841334" w:rsidRPr="00842F20" w:rsidRDefault="00841334" w:rsidP="00841334">
      <w:pPr>
        <w:pStyle w:val="a9"/>
        <w:widowControl w:val="0"/>
        <w:numPr>
          <w:ilvl w:val="0"/>
          <w:numId w:val="7"/>
        </w:numPr>
        <w:kinsoku/>
        <w:overflowPunct w:val="0"/>
        <w:autoSpaceDE/>
        <w:autoSpaceDN/>
        <w:adjustRightInd/>
        <w:spacing w:line="288" w:lineRule="auto"/>
        <w:contextualSpacing w:val="0"/>
        <w:jc w:val="both"/>
        <w:rPr>
          <w:rFonts w:ascii="Times New Roman" w:eastAsia="方正仿宋_GBK" w:hAnsi="Times New Roman" w:cs="Times New Roman"/>
          <w:color w:val="000000" w:themeColor="text1"/>
          <w:sz w:val="30"/>
          <w:szCs w:val="30"/>
          <w:lang w:eastAsia="zh-CN"/>
        </w:rPr>
      </w:pPr>
      <w:r w:rsidRPr="00842F20">
        <w:rPr>
          <w:rFonts w:ascii="Times New Roman" w:eastAsia="方正仿宋_GBK" w:hAnsi="Times New Roman" w:cs="Times New Roman" w:hint="eastAsia"/>
          <w:color w:val="000000" w:themeColor="text1"/>
          <w:sz w:val="30"/>
          <w:szCs w:val="30"/>
          <w:lang w:eastAsia="zh-CN"/>
        </w:rPr>
        <w:t>跨部门协同模式：后勤保障类提案中，</w:t>
      </w:r>
      <w:r w:rsidRPr="00842F20">
        <w:rPr>
          <w:rFonts w:ascii="Times New Roman" w:eastAsia="方正仿宋_GBK" w:hAnsi="Times New Roman" w:cs="Times New Roman" w:hint="eastAsia"/>
          <w:color w:val="000000" w:themeColor="text1"/>
          <w:sz w:val="30"/>
          <w:szCs w:val="30"/>
          <w:lang w:eastAsia="zh-CN"/>
        </w:rPr>
        <w:t>2023-2024</w:t>
      </w:r>
      <w:r w:rsidRPr="00842F20">
        <w:rPr>
          <w:rFonts w:ascii="Times New Roman" w:eastAsia="方正仿宋_GBK" w:hAnsi="Times New Roman" w:cs="Times New Roman" w:hint="eastAsia"/>
          <w:color w:val="000000" w:themeColor="text1"/>
          <w:sz w:val="30"/>
          <w:szCs w:val="30"/>
          <w:lang w:eastAsia="zh-CN"/>
        </w:rPr>
        <w:t>年后勤处与保卫处联合解决哈啰单车管理问题，体现“部门联动”机制从制度设计向实践落地的深化。</w:t>
      </w:r>
    </w:p>
    <w:p w14:paraId="78DE119B" w14:textId="77777777" w:rsidR="00841334" w:rsidRPr="00842F20" w:rsidRDefault="00841334" w:rsidP="00841334">
      <w:pPr>
        <w:pStyle w:val="a9"/>
        <w:widowControl w:val="0"/>
        <w:numPr>
          <w:ilvl w:val="0"/>
          <w:numId w:val="7"/>
        </w:numPr>
        <w:kinsoku/>
        <w:overflowPunct w:val="0"/>
        <w:autoSpaceDE/>
        <w:autoSpaceDN/>
        <w:adjustRightInd/>
        <w:spacing w:line="288" w:lineRule="auto"/>
        <w:contextualSpacing w:val="0"/>
        <w:jc w:val="both"/>
        <w:rPr>
          <w:rFonts w:ascii="Times New Roman" w:eastAsia="方正仿宋_GBK" w:hAnsi="Times New Roman" w:cs="Times New Roman"/>
          <w:color w:val="000000" w:themeColor="text1"/>
          <w:sz w:val="30"/>
          <w:szCs w:val="30"/>
          <w:lang w:eastAsia="zh-CN"/>
        </w:rPr>
      </w:pPr>
      <w:r w:rsidRPr="00842F20">
        <w:rPr>
          <w:rFonts w:ascii="Times New Roman" w:eastAsia="方正仿宋_GBK" w:hAnsi="Times New Roman" w:cs="Times New Roman" w:hint="eastAsia"/>
          <w:color w:val="000000" w:themeColor="text1"/>
          <w:sz w:val="30"/>
          <w:szCs w:val="30"/>
          <w:lang w:eastAsia="zh-CN"/>
        </w:rPr>
        <w:t>获得上级表彰：吴文惠、章守宇的提案获得教育工会的最佳提案奖。</w:t>
      </w:r>
    </w:p>
    <w:p w14:paraId="7A56706D" w14:textId="77777777" w:rsidR="00841334" w:rsidRPr="00842F20" w:rsidRDefault="00841334" w:rsidP="00841334">
      <w:pPr>
        <w:pStyle w:val="a9"/>
        <w:widowControl w:val="0"/>
        <w:numPr>
          <w:ilvl w:val="0"/>
          <w:numId w:val="1"/>
        </w:numPr>
        <w:tabs>
          <w:tab w:val="left" w:pos="680"/>
        </w:tabs>
        <w:kinsoku/>
        <w:overflowPunct w:val="0"/>
        <w:autoSpaceDE/>
        <w:autoSpaceDN/>
        <w:adjustRightInd/>
        <w:snapToGrid/>
        <w:spacing w:beforeLines="50" w:before="156" w:afterLines="50" w:after="156"/>
        <w:contextualSpacing w:val="0"/>
        <w:jc w:val="both"/>
        <w:rPr>
          <w:rFonts w:ascii="方正楷体_GBK" w:eastAsia="方正楷体_GBK" w:hAnsi="Times New Roman"/>
          <w:color w:val="000000" w:themeColor="text1"/>
          <w:sz w:val="32"/>
        </w:rPr>
      </w:pPr>
      <w:r w:rsidRPr="00842F20">
        <w:rPr>
          <w:rFonts w:ascii="方正楷体_GBK" w:eastAsia="方正楷体_GBK" w:hAnsi="Times New Roman" w:hint="eastAsia"/>
          <w:color w:val="000000" w:themeColor="text1"/>
          <w:sz w:val="32"/>
        </w:rPr>
        <w:t>提案工作改进建议</w:t>
      </w:r>
    </w:p>
    <w:p w14:paraId="6123EF05" w14:textId="77777777" w:rsidR="00841334" w:rsidRPr="00842F20" w:rsidRDefault="00841334" w:rsidP="00841334">
      <w:pPr>
        <w:pStyle w:val="a9"/>
        <w:widowControl w:val="0"/>
        <w:numPr>
          <w:ilvl w:val="0"/>
          <w:numId w:val="8"/>
        </w:numPr>
        <w:kinsoku/>
        <w:overflowPunct w:val="0"/>
        <w:autoSpaceDE/>
        <w:autoSpaceDN/>
        <w:adjustRightInd/>
        <w:snapToGrid/>
        <w:spacing w:beforeLines="50" w:before="156" w:afterLines="50" w:after="156"/>
        <w:jc w:val="both"/>
        <w:rPr>
          <w:rFonts w:ascii="方正楷体_GBK" w:eastAsia="方正楷体_GBK" w:hAnsi="Times New Roman"/>
          <w:color w:val="000000" w:themeColor="text1"/>
          <w:sz w:val="30"/>
          <w:szCs w:val="30"/>
        </w:rPr>
      </w:pPr>
      <w:r w:rsidRPr="00842F20">
        <w:rPr>
          <w:rFonts w:ascii="方正楷体_GBK" w:eastAsia="方正楷体_GBK" w:hAnsi="Times New Roman" w:hint="eastAsia"/>
          <w:color w:val="000000" w:themeColor="text1"/>
          <w:sz w:val="30"/>
          <w:szCs w:val="30"/>
        </w:rPr>
        <w:lastRenderedPageBreak/>
        <w:t>提案质量提升方向</w:t>
      </w:r>
    </w:p>
    <w:p w14:paraId="3A958289"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强化调研深度：针对</w:t>
      </w:r>
      <w:r w:rsidRPr="00842F20">
        <w:rPr>
          <w:rFonts w:ascii="Times New Roman" w:eastAsia="方正仿宋_GBK" w:hAnsi="Times New Roman" w:hint="eastAsia"/>
          <w:color w:val="000000" w:themeColor="text1"/>
          <w:sz w:val="30"/>
          <w:szCs w:val="30"/>
          <w:lang w:eastAsia="zh-CN"/>
        </w:rPr>
        <w:t>2023-2024</w:t>
      </w:r>
      <w:r w:rsidRPr="00842F20">
        <w:rPr>
          <w:rFonts w:ascii="Times New Roman" w:eastAsia="方正仿宋_GBK" w:hAnsi="Times New Roman" w:hint="eastAsia"/>
          <w:color w:val="000000" w:themeColor="text1"/>
          <w:sz w:val="30"/>
          <w:szCs w:val="30"/>
          <w:lang w:eastAsia="zh-CN"/>
        </w:rPr>
        <w:t>年部分提案针对性不足的问题，建议组建以教代表为主的专项督导组，每年开展提案工作督查，确保涉及教职工利益的重大举措落地见效。结合学校“双一流”建设重点任务，加强会前培训，同时发布《提案选题指南》，引导代表聚焦学科建设、产教融合等战略性议题。</w:t>
      </w:r>
    </w:p>
    <w:p w14:paraId="14BD94F1"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优化审查标准：参考</w:t>
      </w:r>
      <w:r w:rsidRPr="00842F20">
        <w:rPr>
          <w:rFonts w:ascii="Times New Roman" w:eastAsia="方正仿宋_GBK" w:hAnsi="Times New Roman" w:hint="eastAsia"/>
          <w:color w:val="000000" w:themeColor="text1"/>
          <w:sz w:val="30"/>
          <w:szCs w:val="30"/>
          <w:lang w:eastAsia="zh-CN"/>
        </w:rPr>
        <w:t>2021</w:t>
      </w:r>
      <w:r w:rsidRPr="00842F20">
        <w:rPr>
          <w:rFonts w:ascii="Times New Roman" w:eastAsia="方正仿宋_GBK" w:hAnsi="Times New Roman" w:hint="eastAsia"/>
          <w:color w:val="000000" w:themeColor="text1"/>
          <w:sz w:val="30"/>
          <w:szCs w:val="30"/>
          <w:lang w:eastAsia="zh-CN"/>
        </w:rPr>
        <w:t>年高立案率经验，建立“提案成熟度评估指标”，从问题针对性、建议可行性、数据支撑度三个维度量化评分，将立案率控制在</w:t>
      </w:r>
      <w:r w:rsidRPr="00842F20">
        <w:rPr>
          <w:rFonts w:ascii="Times New Roman" w:eastAsia="方正仿宋_GBK" w:hAnsi="Times New Roman" w:hint="eastAsia"/>
          <w:color w:val="000000" w:themeColor="text1"/>
          <w:sz w:val="30"/>
          <w:szCs w:val="30"/>
          <w:lang w:eastAsia="zh-CN"/>
        </w:rPr>
        <w:t>70%-80%</w:t>
      </w:r>
      <w:r w:rsidRPr="00842F20">
        <w:rPr>
          <w:rFonts w:ascii="Times New Roman" w:eastAsia="方正仿宋_GBK" w:hAnsi="Times New Roman" w:hint="eastAsia"/>
          <w:color w:val="000000" w:themeColor="text1"/>
          <w:sz w:val="30"/>
          <w:szCs w:val="30"/>
          <w:lang w:eastAsia="zh-CN"/>
        </w:rPr>
        <w:t>合理区间。</w:t>
      </w:r>
    </w:p>
    <w:p w14:paraId="4807ACDB" w14:textId="77777777" w:rsidR="00841334" w:rsidRPr="00842F20" w:rsidRDefault="00841334" w:rsidP="00841334">
      <w:pPr>
        <w:pStyle w:val="a9"/>
        <w:widowControl w:val="0"/>
        <w:numPr>
          <w:ilvl w:val="0"/>
          <w:numId w:val="8"/>
        </w:numPr>
        <w:kinsoku/>
        <w:overflowPunct w:val="0"/>
        <w:autoSpaceDE/>
        <w:autoSpaceDN/>
        <w:adjustRightInd/>
        <w:snapToGrid/>
        <w:spacing w:beforeLines="50" w:before="156" w:afterLines="50" w:after="156"/>
        <w:jc w:val="both"/>
        <w:rPr>
          <w:rFonts w:ascii="方正楷体_GBK" w:eastAsia="方正楷体_GBK" w:hAnsi="Times New Roman"/>
          <w:color w:val="000000" w:themeColor="text1"/>
          <w:sz w:val="30"/>
          <w:szCs w:val="30"/>
        </w:rPr>
      </w:pPr>
      <w:r w:rsidRPr="00842F20">
        <w:rPr>
          <w:rFonts w:ascii="方正楷体_GBK" w:eastAsia="方正楷体_GBK" w:hAnsi="Times New Roman" w:hint="eastAsia"/>
          <w:color w:val="000000" w:themeColor="text1"/>
          <w:sz w:val="30"/>
          <w:szCs w:val="30"/>
        </w:rPr>
        <w:t>办理机制优化路径</w:t>
      </w:r>
    </w:p>
    <w:p w14:paraId="697F1616"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建立跨年度跟踪台账：对</w:t>
      </w:r>
      <w:r w:rsidRPr="00842F20">
        <w:rPr>
          <w:rFonts w:ascii="Times New Roman" w:eastAsia="方正仿宋_GBK" w:hAnsi="Times New Roman" w:hint="eastAsia"/>
          <w:color w:val="000000" w:themeColor="text1"/>
          <w:sz w:val="30"/>
          <w:szCs w:val="30"/>
          <w:lang w:eastAsia="zh-CN"/>
        </w:rPr>
        <w:t>2023-2024</w:t>
      </w:r>
      <w:r w:rsidRPr="00842F20">
        <w:rPr>
          <w:rFonts w:ascii="Times New Roman" w:eastAsia="方正仿宋_GBK" w:hAnsi="Times New Roman" w:hint="eastAsia"/>
          <w:color w:val="000000" w:themeColor="text1"/>
          <w:sz w:val="30"/>
          <w:szCs w:val="30"/>
          <w:lang w:eastAsia="zh-CN"/>
        </w:rPr>
        <w:t>年未完成的提案（如公共实验楼大修），纳入</w:t>
      </w:r>
      <w:r w:rsidRPr="00842F20">
        <w:rPr>
          <w:rFonts w:ascii="Times New Roman" w:eastAsia="方正仿宋_GBK" w:hAnsi="Times New Roman" w:hint="eastAsia"/>
          <w:color w:val="000000" w:themeColor="text1"/>
          <w:sz w:val="30"/>
          <w:szCs w:val="30"/>
          <w:lang w:eastAsia="zh-CN"/>
        </w:rPr>
        <w:t>2025</w:t>
      </w:r>
      <w:r w:rsidRPr="00842F20">
        <w:rPr>
          <w:rFonts w:ascii="Times New Roman" w:eastAsia="方正仿宋_GBK" w:hAnsi="Times New Roman" w:hint="eastAsia"/>
          <w:color w:val="000000" w:themeColor="text1"/>
          <w:sz w:val="30"/>
          <w:szCs w:val="30"/>
          <w:lang w:eastAsia="zh-CN"/>
        </w:rPr>
        <w:t>年专项督办清单，明确“年度目标</w:t>
      </w:r>
      <w:r w:rsidRPr="00842F20">
        <w:rPr>
          <w:rFonts w:ascii="Times New Roman" w:eastAsia="方正仿宋_GBK" w:hAnsi="Times New Roman" w:hint="eastAsia"/>
          <w:color w:val="000000" w:themeColor="text1"/>
          <w:sz w:val="30"/>
          <w:szCs w:val="30"/>
          <w:lang w:eastAsia="zh-CN"/>
        </w:rPr>
        <w:t>-</w:t>
      </w:r>
      <w:r w:rsidRPr="00842F20">
        <w:rPr>
          <w:rFonts w:ascii="Times New Roman" w:eastAsia="方正仿宋_GBK" w:hAnsi="Times New Roman" w:hint="eastAsia"/>
          <w:color w:val="000000" w:themeColor="text1"/>
          <w:sz w:val="30"/>
          <w:szCs w:val="30"/>
          <w:lang w:eastAsia="zh-CN"/>
        </w:rPr>
        <w:t>责任部门</w:t>
      </w:r>
      <w:r w:rsidRPr="00842F20">
        <w:rPr>
          <w:rFonts w:ascii="Times New Roman" w:eastAsia="方正仿宋_GBK" w:hAnsi="Times New Roman" w:hint="eastAsia"/>
          <w:color w:val="000000" w:themeColor="text1"/>
          <w:sz w:val="30"/>
          <w:szCs w:val="30"/>
          <w:lang w:eastAsia="zh-CN"/>
        </w:rPr>
        <w:t>-</w:t>
      </w:r>
      <w:r w:rsidRPr="00842F20">
        <w:rPr>
          <w:rFonts w:ascii="Times New Roman" w:eastAsia="方正仿宋_GBK" w:hAnsi="Times New Roman" w:hint="eastAsia"/>
          <w:color w:val="000000" w:themeColor="text1"/>
          <w:sz w:val="30"/>
          <w:szCs w:val="30"/>
          <w:lang w:eastAsia="zh-CN"/>
        </w:rPr>
        <w:t>完成时限”，每季度在教代会公报中公示进展。</w:t>
      </w:r>
    </w:p>
    <w:p w14:paraId="4B7F439A"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完善激励约束机制：将提案办理成效纳入部门年度考核，对连续两年落实率低于</w:t>
      </w:r>
      <w:r w:rsidRPr="00842F20">
        <w:rPr>
          <w:rFonts w:ascii="Times New Roman" w:eastAsia="方正仿宋_GBK" w:hAnsi="Times New Roman" w:hint="eastAsia"/>
          <w:color w:val="000000" w:themeColor="text1"/>
          <w:sz w:val="30"/>
          <w:szCs w:val="30"/>
          <w:lang w:eastAsia="zh-CN"/>
        </w:rPr>
        <w:t>80%</w:t>
      </w:r>
      <w:r w:rsidRPr="00842F20">
        <w:rPr>
          <w:rFonts w:ascii="Times New Roman" w:eastAsia="方正仿宋_GBK" w:hAnsi="Times New Roman" w:hint="eastAsia"/>
          <w:color w:val="000000" w:themeColor="text1"/>
          <w:sz w:val="30"/>
          <w:szCs w:val="30"/>
          <w:lang w:eastAsia="zh-CN"/>
        </w:rPr>
        <w:t>的部门启动约谈机制；设立“优秀提案奖”，对</w:t>
      </w:r>
      <w:r w:rsidRPr="00842F20">
        <w:rPr>
          <w:rFonts w:ascii="Times New Roman" w:eastAsia="方正仿宋_GBK" w:hAnsi="Times New Roman" w:hint="eastAsia"/>
          <w:color w:val="000000" w:themeColor="text1"/>
          <w:sz w:val="30"/>
          <w:szCs w:val="30"/>
          <w:lang w:eastAsia="zh-CN"/>
        </w:rPr>
        <w:t>2018-2024</w:t>
      </w:r>
      <w:r w:rsidRPr="00842F20">
        <w:rPr>
          <w:rFonts w:ascii="Times New Roman" w:eastAsia="方正仿宋_GBK" w:hAnsi="Times New Roman" w:hint="eastAsia"/>
          <w:color w:val="000000" w:themeColor="text1"/>
          <w:sz w:val="30"/>
          <w:szCs w:val="30"/>
          <w:lang w:eastAsia="zh-CN"/>
        </w:rPr>
        <w:t>年推动学校重大改革的提案（如产教融合机制建设）进行表彰。</w:t>
      </w:r>
    </w:p>
    <w:p w14:paraId="6C513D37" w14:textId="77777777" w:rsidR="00841334" w:rsidRPr="00842F20" w:rsidRDefault="00841334" w:rsidP="00841334">
      <w:pPr>
        <w:pStyle w:val="a9"/>
        <w:widowControl w:val="0"/>
        <w:numPr>
          <w:ilvl w:val="0"/>
          <w:numId w:val="8"/>
        </w:numPr>
        <w:kinsoku/>
        <w:overflowPunct w:val="0"/>
        <w:autoSpaceDE/>
        <w:autoSpaceDN/>
        <w:adjustRightInd/>
        <w:snapToGrid/>
        <w:spacing w:beforeLines="50" w:before="156" w:afterLines="50" w:after="156"/>
        <w:jc w:val="both"/>
        <w:rPr>
          <w:rFonts w:ascii="方正楷体_GBK" w:eastAsia="方正楷体_GBK" w:hAnsi="Times New Roman"/>
          <w:color w:val="000000" w:themeColor="text1"/>
          <w:sz w:val="30"/>
          <w:szCs w:val="30"/>
        </w:rPr>
      </w:pPr>
      <w:r w:rsidRPr="00842F20">
        <w:rPr>
          <w:rFonts w:ascii="方正楷体_GBK" w:eastAsia="方正楷体_GBK" w:hAnsi="Times New Roman" w:hint="eastAsia"/>
          <w:color w:val="000000" w:themeColor="text1"/>
          <w:sz w:val="30"/>
          <w:szCs w:val="30"/>
        </w:rPr>
        <w:t>民主参与拓展措施</w:t>
      </w:r>
    </w:p>
    <w:p w14:paraId="03A651C2"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扩大提案征集范围：允许非教代会代表通过线上渠道提交建议，经代表团审核后纳入提案草案库。</w:t>
      </w:r>
    </w:p>
    <w:p w14:paraId="1E9B2CD0"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加强成果转化应用：每年选取</w:t>
      </w:r>
      <w:r w:rsidRPr="00842F20">
        <w:rPr>
          <w:rFonts w:ascii="Times New Roman" w:eastAsia="方正仿宋_GBK" w:hAnsi="Times New Roman" w:hint="eastAsia"/>
          <w:color w:val="000000" w:themeColor="text1"/>
          <w:sz w:val="30"/>
          <w:szCs w:val="30"/>
          <w:lang w:eastAsia="zh-CN"/>
        </w:rPr>
        <w:t>3-5</w:t>
      </w:r>
      <w:r w:rsidRPr="00842F20">
        <w:rPr>
          <w:rFonts w:ascii="Times New Roman" w:eastAsia="方正仿宋_GBK" w:hAnsi="Times New Roman" w:hint="eastAsia"/>
          <w:color w:val="000000" w:themeColor="text1"/>
          <w:sz w:val="30"/>
          <w:szCs w:val="30"/>
          <w:lang w:eastAsia="zh-CN"/>
        </w:rPr>
        <w:t>件具有前瞻性的提案，形成</w:t>
      </w:r>
      <w:r w:rsidRPr="00842F20">
        <w:rPr>
          <w:rFonts w:ascii="Times New Roman" w:eastAsia="方正仿宋_GBK" w:hAnsi="Times New Roman" w:hint="eastAsia"/>
          <w:color w:val="000000" w:themeColor="text1"/>
          <w:sz w:val="30"/>
          <w:szCs w:val="30"/>
          <w:lang w:eastAsia="zh-CN"/>
        </w:rPr>
        <w:lastRenderedPageBreak/>
        <w:t>《提案决策参考》报送校党委常委会，推动提案建议向学校政策转化。</w:t>
      </w:r>
    </w:p>
    <w:p w14:paraId="4212D6EB" w14:textId="77777777" w:rsidR="00841334" w:rsidRPr="00842F20" w:rsidRDefault="00841334" w:rsidP="00841334">
      <w:pPr>
        <w:pStyle w:val="a9"/>
        <w:widowControl w:val="0"/>
        <w:numPr>
          <w:ilvl w:val="0"/>
          <w:numId w:val="1"/>
        </w:numPr>
        <w:tabs>
          <w:tab w:val="left" w:pos="680"/>
        </w:tabs>
        <w:kinsoku/>
        <w:overflowPunct w:val="0"/>
        <w:autoSpaceDE/>
        <w:autoSpaceDN/>
        <w:adjustRightInd/>
        <w:snapToGrid/>
        <w:spacing w:beforeLines="50" w:before="156" w:afterLines="50" w:after="156"/>
        <w:contextualSpacing w:val="0"/>
        <w:jc w:val="both"/>
        <w:rPr>
          <w:rFonts w:ascii="方正楷体_GBK" w:eastAsia="方正楷体_GBK" w:hAnsi="Times New Roman"/>
          <w:color w:val="000000" w:themeColor="text1"/>
          <w:sz w:val="32"/>
        </w:rPr>
      </w:pPr>
      <w:r w:rsidRPr="00842F20">
        <w:rPr>
          <w:rFonts w:ascii="方正楷体_GBK" w:eastAsia="方正楷体_GBK" w:hAnsi="Times New Roman" w:hint="eastAsia"/>
          <w:color w:val="000000" w:themeColor="text1"/>
          <w:sz w:val="32"/>
        </w:rPr>
        <w:t>存在的问题与改进方向</w:t>
      </w:r>
    </w:p>
    <w:p w14:paraId="67CBC76A"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尽管提案工作取得了一定成绩，但仍存在一些不足：</w:t>
      </w:r>
      <w:r w:rsidRPr="00842F20">
        <w:rPr>
          <w:rFonts w:ascii="Times New Roman" w:eastAsia="方正仿宋_GBK" w:hAnsi="Times New Roman" w:hint="eastAsia"/>
          <w:color w:val="000000" w:themeColor="text1"/>
          <w:sz w:val="30"/>
          <w:szCs w:val="30"/>
          <w:lang w:eastAsia="zh-CN"/>
        </w:rPr>
        <w:t>1.</w:t>
      </w:r>
      <w:r w:rsidRPr="00842F20">
        <w:rPr>
          <w:rFonts w:ascii="Times New Roman" w:eastAsia="方正仿宋_GBK" w:hAnsi="Times New Roman" w:hint="eastAsia"/>
          <w:color w:val="000000" w:themeColor="text1"/>
          <w:sz w:val="30"/>
          <w:szCs w:val="30"/>
          <w:lang w:eastAsia="zh-CN"/>
        </w:rPr>
        <w:t>个别提案调研不够深入，建议的可行性有待提高；</w:t>
      </w:r>
      <w:r w:rsidRPr="00842F20">
        <w:rPr>
          <w:rFonts w:ascii="Times New Roman" w:eastAsia="方正仿宋_GBK" w:hAnsi="Times New Roman" w:hint="eastAsia"/>
          <w:color w:val="000000" w:themeColor="text1"/>
          <w:sz w:val="30"/>
          <w:szCs w:val="30"/>
          <w:lang w:eastAsia="zh-CN"/>
        </w:rPr>
        <w:t>2.</w:t>
      </w:r>
      <w:r w:rsidRPr="00842F20">
        <w:rPr>
          <w:rFonts w:ascii="Times New Roman" w:eastAsia="方正仿宋_GBK" w:hAnsi="Times New Roman" w:hint="eastAsia"/>
          <w:color w:val="000000" w:themeColor="text1"/>
          <w:sz w:val="30"/>
          <w:szCs w:val="30"/>
          <w:lang w:eastAsia="zh-CN"/>
        </w:rPr>
        <w:t>部分承办单位办理进度较慢，需进一步优化流程；</w:t>
      </w:r>
      <w:r w:rsidRPr="00842F20">
        <w:rPr>
          <w:rFonts w:ascii="Times New Roman" w:eastAsia="方正仿宋_GBK" w:hAnsi="Times New Roman" w:hint="eastAsia"/>
          <w:color w:val="000000" w:themeColor="text1"/>
          <w:sz w:val="30"/>
          <w:szCs w:val="30"/>
          <w:lang w:eastAsia="zh-CN"/>
        </w:rPr>
        <w:t>3.</w:t>
      </w:r>
      <w:r w:rsidRPr="00842F20">
        <w:rPr>
          <w:rFonts w:ascii="Times New Roman" w:eastAsia="方正仿宋_GBK" w:hAnsi="Times New Roman" w:hint="eastAsia"/>
          <w:color w:val="000000" w:themeColor="text1"/>
          <w:sz w:val="30"/>
          <w:szCs w:val="30"/>
          <w:lang w:eastAsia="zh-CN"/>
        </w:rPr>
        <w:t>提案成果转化机制还需完善，长效跟踪落实需加强。</w:t>
      </w:r>
    </w:p>
    <w:p w14:paraId="0FAE29BE"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下一步，提案工作委员会将重点做好以下工作：</w:t>
      </w:r>
    </w:p>
    <w:p w14:paraId="278417A5"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1</w:t>
      </w:r>
      <w:r w:rsidRPr="00842F20">
        <w:rPr>
          <w:rFonts w:ascii="Times New Roman" w:eastAsia="方正仿宋_GBK" w:hAnsi="Times New Roman" w:hint="eastAsia"/>
          <w:color w:val="000000" w:themeColor="text1"/>
          <w:sz w:val="30"/>
          <w:szCs w:val="30"/>
          <w:lang w:eastAsia="zh-CN"/>
        </w:rPr>
        <w:t>．加强提案前期调研，提高提案质量；</w:t>
      </w:r>
      <w:r w:rsidRPr="00842F20">
        <w:rPr>
          <w:rFonts w:ascii="Times New Roman" w:eastAsia="方正仿宋_GBK" w:hAnsi="Times New Roman" w:hint="eastAsia"/>
          <w:color w:val="000000" w:themeColor="text1"/>
          <w:sz w:val="30"/>
          <w:szCs w:val="30"/>
          <w:lang w:eastAsia="zh-CN"/>
        </w:rPr>
        <w:t>2</w:t>
      </w:r>
      <w:r w:rsidRPr="00842F20">
        <w:rPr>
          <w:rFonts w:ascii="Times New Roman" w:eastAsia="方正仿宋_GBK" w:hAnsi="Times New Roman" w:hint="eastAsia"/>
          <w:color w:val="000000" w:themeColor="text1"/>
          <w:sz w:val="30"/>
          <w:szCs w:val="30"/>
          <w:lang w:eastAsia="zh-CN"/>
        </w:rPr>
        <w:t>．优化办理流程，提高办理效率；</w:t>
      </w:r>
      <w:r w:rsidRPr="00842F20">
        <w:rPr>
          <w:rFonts w:ascii="Times New Roman" w:eastAsia="方正仿宋_GBK" w:hAnsi="Times New Roman" w:hint="eastAsia"/>
          <w:color w:val="000000" w:themeColor="text1"/>
          <w:sz w:val="30"/>
          <w:szCs w:val="30"/>
          <w:lang w:eastAsia="zh-CN"/>
        </w:rPr>
        <w:t>3</w:t>
      </w:r>
      <w:r w:rsidRPr="00842F20">
        <w:rPr>
          <w:rFonts w:ascii="Times New Roman" w:eastAsia="方正仿宋_GBK" w:hAnsi="Times New Roman" w:hint="eastAsia"/>
          <w:color w:val="000000" w:themeColor="text1"/>
          <w:sz w:val="30"/>
          <w:szCs w:val="30"/>
          <w:lang w:eastAsia="zh-CN"/>
        </w:rPr>
        <w:t>．建立提案落实长效机制，确保提案成果真正惠及师生。</w:t>
      </w:r>
    </w:p>
    <w:p w14:paraId="118BE292" w14:textId="77777777" w:rsidR="00841334" w:rsidRPr="00842F20" w:rsidRDefault="00841334" w:rsidP="00841334">
      <w:pPr>
        <w:pStyle w:val="a9"/>
        <w:widowControl w:val="0"/>
        <w:numPr>
          <w:ilvl w:val="0"/>
          <w:numId w:val="1"/>
        </w:numPr>
        <w:tabs>
          <w:tab w:val="left" w:pos="680"/>
        </w:tabs>
        <w:kinsoku/>
        <w:overflowPunct w:val="0"/>
        <w:autoSpaceDE/>
        <w:autoSpaceDN/>
        <w:adjustRightInd/>
        <w:snapToGrid/>
        <w:spacing w:beforeLines="50" w:before="156" w:afterLines="50" w:after="156"/>
        <w:contextualSpacing w:val="0"/>
        <w:jc w:val="both"/>
        <w:rPr>
          <w:rFonts w:ascii="方正楷体_GBK" w:eastAsia="方正楷体_GBK" w:hAnsi="Times New Roman"/>
          <w:color w:val="000000" w:themeColor="text1"/>
          <w:sz w:val="32"/>
        </w:rPr>
      </w:pPr>
      <w:r w:rsidRPr="00842F20">
        <w:rPr>
          <w:rFonts w:ascii="方正楷体_GBK" w:eastAsia="方正楷体_GBK" w:hAnsi="Times New Roman" w:hint="eastAsia"/>
          <w:color w:val="000000" w:themeColor="text1"/>
          <w:sz w:val="32"/>
        </w:rPr>
        <w:t>结语</w:t>
      </w:r>
    </w:p>
    <w:p w14:paraId="3E7FB569"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各位代表，提案工作是教代会代表参与学校民主管理的重要途径，是推动学校改革发展的重要力量。未来，我们要继续坚持以习近平新时代中国特色社会主义思想为指导，深入贯彻落实党的二十大及历次全会精神，紧紧围绕学校“十四五”“十五五”发展规划，进一步发挥教代会提案的积极作用，凝聚智慧、汇聚力量，为加快建设高水平特色大学作出新的更大贡献！</w:t>
      </w:r>
    </w:p>
    <w:p w14:paraId="445F43BA"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未来，提案工作委员会将以“提高质量、强化落实、深化民主”为目标，持续完善工作机制，推动提案工作从“数量积累”向“质量提升”转型，为学校一流特色大学建设凝聚智慧与力量。</w:t>
      </w:r>
    </w:p>
    <w:p w14:paraId="15B61475"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p>
    <w:p w14:paraId="053B96D6" w14:textId="77777777" w:rsidR="00841334" w:rsidRPr="00842F20" w:rsidRDefault="00841334" w:rsidP="00841334">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lastRenderedPageBreak/>
        <w:t>以上报告，请予审议。</w:t>
      </w:r>
    </w:p>
    <w:p w14:paraId="5A164A69" w14:textId="77777777" w:rsidR="00841334" w:rsidRPr="00842F20" w:rsidRDefault="00841334" w:rsidP="00841334">
      <w:pPr>
        <w:widowControl w:val="0"/>
        <w:kinsoku/>
        <w:overflowPunct w:val="0"/>
        <w:spacing w:line="288" w:lineRule="auto"/>
        <w:jc w:val="both"/>
        <w:rPr>
          <w:rFonts w:ascii="Times New Roman" w:eastAsia="方正仿宋_GBK" w:hAnsi="Times New Roman"/>
          <w:color w:val="000000" w:themeColor="text1"/>
          <w:sz w:val="30"/>
          <w:szCs w:val="30"/>
          <w:lang w:eastAsia="zh-CN"/>
        </w:rPr>
      </w:pPr>
    </w:p>
    <w:p w14:paraId="2431809A" w14:textId="77777777" w:rsidR="00841334" w:rsidRPr="00842F20" w:rsidRDefault="00841334" w:rsidP="00841334">
      <w:pPr>
        <w:widowControl w:val="0"/>
        <w:kinsoku/>
        <w:overflowPunct w:val="0"/>
        <w:spacing w:line="288" w:lineRule="auto"/>
        <w:jc w:val="both"/>
        <w:rPr>
          <w:rFonts w:ascii="Times New Roman" w:eastAsia="方正仿宋_GBK" w:hAnsi="Times New Roman"/>
          <w:color w:val="000000" w:themeColor="text1"/>
          <w:sz w:val="30"/>
          <w:szCs w:val="30"/>
          <w:lang w:eastAsia="zh-CN"/>
        </w:rPr>
      </w:pPr>
    </w:p>
    <w:p w14:paraId="1A1F6159" w14:textId="77777777" w:rsidR="00841334" w:rsidRPr="00842F20" w:rsidRDefault="00841334" w:rsidP="00841334">
      <w:pPr>
        <w:widowControl w:val="0"/>
        <w:kinsoku/>
        <w:overflowPunct w:val="0"/>
        <w:spacing w:line="288" w:lineRule="auto"/>
        <w:ind w:leftChars="2200" w:left="4620" w:rightChars="100" w:right="210"/>
        <w:jc w:val="center"/>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上海海洋大学第八届</w:t>
      </w:r>
    </w:p>
    <w:p w14:paraId="40E65F29" w14:textId="77777777" w:rsidR="00841334" w:rsidRPr="00842F20" w:rsidRDefault="00841334" w:rsidP="00841334">
      <w:pPr>
        <w:widowControl w:val="0"/>
        <w:kinsoku/>
        <w:overflowPunct w:val="0"/>
        <w:spacing w:line="288" w:lineRule="auto"/>
        <w:ind w:leftChars="2200" w:left="4620" w:rightChars="100" w:right="210"/>
        <w:jc w:val="center"/>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教职工代表大会提案工作委员会</w:t>
      </w:r>
    </w:p>
    <w:p w14:paraId="0E771C46" w14:textId="77777777" w:rsidR="00B75A47" w:rsidRDefault="00B75A47">
      <w:pPr>
        <w:rPr>
          <w:lang w:eastAsia="zh-CN"/>
        </w:rPr>
      </w:pPr>
    </w:p>
    <w:sectPr w:rsidR="00B75A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95B39" w14:textId="77777777" w:rsidR="008B574A" w:rsidRDefault="008B574A" w:rsidP="00841334">
      <w:pPr>
        <w:rPr>
          <w:rFonts w:hint="eastAsia"/>
        </w:rPr>
      </w:pPr>
      <w:r>
        <w:separator/>
      </w:r>
    </w:p>
  </w:endnote>
  <w:endnote w:type="continuationSeparator" w:id="0">
    <w:p w14:paraId="2DB05143" w14:textId="77777777" w:rsidR="008B574A" w:rsidRDefault="008B574A" w:rsidP="0084133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大标宋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C512" w14:textId="77777777" w:rsidR="008B574A" w:rsidRDefault="008B574A" w:rsidP="00841334">
      <w:pPr>
        <w:rPr>
          <w:rFonts w:hint="eastAsia"/>
        </w:rPr>
      </w:pPr>
      <w:r>
        <w:separator/>
      </w:r>
    </w:p>
  </w:footnote>
  <w:footnote w:type="continuationSeparator" w:id="0">
    <w:p w14:paraId="54FDAA0C" w14:textId="77777777" w:rsidR="008B574A" w:rsidRDefault="008B574A" w:rsidP="0084133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A6E"/>
    <w:multiLevelType w:val="multilevel"/>
    <w:tmpl w:val="036E4A6E"/>
    <w:lvl w:ilvl="0">
      <w:start w:val="1"/>
      <w:numFmt w:val="decimal"/>
      <w:lvlText w:val="%1．"/>
      <w:lvlJc w:val="left"/>
      <w:pPr>
        <w:tabs>
          <w:tab w:val="left" w:pos="1134"/>
        </w:tabs>
        <w:ind w:left="0" w:firstLine="624"/>
      </w:pPr>
      <w:rPr>
        <w:rFonts w:hint="eastAsia"/>
      </w:rPr>
    </w:lvl>
    <w:lvl w:ilvl="1">
      <w:start w:val="1"/>
      <w:numFmt w:val="japaneseCounting"/>
      <w:lvlText w:val="%2、"/>
      <w:lvlJc w:val="left"/>
      <w:pPr>
        <w:ind w:left="1764" w:hanging="720"/>
      </w:pPr>
      <w:rPr>
        <w:rFonts w:hint="default"/>
      </w:r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abstractNum w:abstractNumId="1" w15:restartNumberingAfterBreak="0">
    <w:nsid w:val="2740762D"/>
    <w:multiLevelType w:val="multilevel"/>
    <w:tmpl w:val="2740762D"/>
    <w:lvl w:ilvl="0">
      <w:start w:val="1"/>
      <w:numFmt w:val="decimal"/>
      <w:lvlText w:val="%1．"/>
      <w:lvlJc w:val="left"/>
      <w:pPr>
        <w:tabs>
          <w:tab w:val="left" w:pos="1134"/>
        </w:tabs>
        <w:ind w:left="0" w:firstLine="624"/>
      </w:pPr>
      <w:rPr>
        <w:rFonts w:hint="eastAsia"/>
      </w:rPr>
    </w:lvl>
    <w:lvl w:ilvl="1">
      <w:start w:val="1"/>
      <w:numFmt w:val="japaneseCounting"/>
      <w:lvlText w:val="%2、"/>
      <w:lvlJc w:val="left"/>
      <w:pPr>
        <w:ind w:left="1764" w:hanging="720"/>
      </w:pPr>
      <w:rPr>
        <w:rFonts w:hint="default"/>
      </w:r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abstractNum w:abstractNumId="2" w15:restartNumberingAfterBreak="0">
    <w:nsid w:val="3CBC2A90"/>
    <w:multiLevelType w:val="multilevel"/>
    <w:tmpl w:val="3CBC2A90"/>
    <w:lvl w:ilvl="0">
      <w:start w:val="1"/>
      <w:numFmt w:val="chineseCountingThousand"/>
      <w:lvlText w:val="(%1)"/>
      <w:lvlJc w:val="left"/>
      <w:pPr>
        <w:tabs>
          <w:tab w:val="left" w:pos="1304"/>
        </w:tabs>
        <w:ind w:left="1304" w:hanging="704"/>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44814D9B"/>
    <w:multiLevelType w:val="multilevel"/>
    <w:tmpl w:val="44814D9B"/>
    <w:lvl w:ilvl="0">
      <w:start w:val="1"/>
      <w:numFmt w:val="chineseCountingThousand"/>
      <w:lvlText w:val="(%1)"/>
      <w:lvlJc w:val="left"/>
      <w:pPr>
        <w:tabs>
          <w:tab w:val="left" w:pos="1304"/>
        </w:tabs>
        <w:ind w:left="1304" w:hanging="704"/>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47C504D1"/>
    <w:multiLevelType w:val="hybridMultilevel"/>
    <w:tmpl w:val="4716A404"/>
    <w:lvl w:ilvl="0" w:tplc="559A4722">
      <w:start w:val="1"/>
      <w:numFmt w:val="decimal"/>
      <w:lvlText w:val="(%1)"/>
      <w:lvlJc w:val="left"/>
      <w:pPr>
        <w:tabs>
          <w:tab w:val="num" w:pos="1134"/>
        </w:tabs>
        <w:ind w:left="0" w:firstLine="60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57AA6708"/>
    <w:multiLevelType w:val="hybridMultilevel"/>
    <w:tmpl w:val="4716A404"/>
    <w:lvl w:ilvl="0" w:tplc="559A4722">
      <w:start w:val="1"/>
      <w:numFmt w:val="decimal"/>
      <w:lvlText w:val="(%1)"/>
      <w:lvlJc w:val="left"/>
      <w:pPr>
        <w:tabs>
          <w:tab w:val="num" w:pos="1134"/>
        </w:tabs>
        <w:ind w:left="0" w:firstLine="60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15:restartNumberingAfterBreak="0">
    <w:nsid w:val="5F2546C5"/>
    <w:multiLevelType w:val="multilevel"/>
    <w:tmpl w:val="5F2546C5"/>
    <w:lvl w:ilvl="0">
      <w:start w:val="1"/>
      <w:numFmt w:val="chineseCountingThousand"/>
      <w:lvlText w:val="%1、"/>
      <w:lvlJc w:val="left"/>
      <w:pPr>
        <w:tabs>
          <w:tab w:val="left" w:pos="1304"/>
        </w:tabs>
        <w:ind w:left="0" w:firstLine="624"/>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7E15D62"/>
    <w:multiLevelType w:val="hybridMultilevel"/>
    <w:tmpl w:val="4716A404"/>
    <w:lvl w:ilvl="0" w:tplc="559A4722">
      <w:start w:val="1"/>
      <w:numFmt w:val="decimal"/>
      <w:lvlText w:val="(%1)"/>
      <w:lvlJc w:val="left"/>
      <w:pPr>
        <w:tabs>
          <w:tab w:val="num" w:pos="1134"/>
        </w:tabs>
        <w:ind w:left="0" w:firstLine="60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15:restartNumberingAfterBreak="0">
    <w:nsid w:val="7901645E"/>
    <w:multiLevelType w:val="multilevel"/>
    <w:tmpl w:val="7901645E"/>
    <w:lvl w:ilvl="0">
      <w:start w:val="1"/>
      <w:numFmt w:val="chineseCountingThousand"/>
      <w:lvlText w:val="(%1)"/>
      <w:lvlJc w:val="left"/>
      <w:pPr>
        <w:tabs>
          <w:tab w:val="left" w:pos="1304"/>
        </w:tabs>
        <w:ind w:left="1304" w:hanging="704"/>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9" w15:restartNumberingAfterBreak="0">
    <w:nsid w:val="7A1671CE"/>
    <w:multiLevelType w:val="multilevel"/>
    <w:tmpl w:val="7A1671CE"/>
    <w:lvl w:ilvl="0">
      <w:start w:val="1"/>
      <w:numFmt w:val="decimal"/>
      <w:lvlText w:val="%1．"/>
      <w:lvlJc w:val="left"/>
      <w:pPr>
        <w:tabs>
          <w:tab w:val="left" w:pos="1134"/>
        </w:tabs>
        <w:ind w:left="0" w:firstLine="624"/>
      </w:pPr>
      <w:rPr>
        <w:rFonts w:hint="eastAsia"/>
      </w:rPr>
    </w:lvl>
    <w:lvl w:ilvl="1">
      <w:start w:val="1"/>
      <w:numFmt w:val="japaneseCounting"/>
      <w:lvlText w:val="%2、"/>
      <w:lvlJc w:val="left"/>
      <w:pPr>
        <w:ind w:left="1764" w:hanging="720"/>
      </w:pPr>
      <w:rPr>
        <w:rFonts w:hint="default"/>
      </w:r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abstractNum w:abstractNumId="10" w15:restartNumberingAfterBreak="0">
    <w:nsid w:val="7E8C0B60"/>
    <w:multiLevelType w:val="multilevel"/>
    <w:tmpl w:val="7E8C0B60"/>
    <w:lvl w:ilvl="0">
      <w:start w:val="1"/>
      <w:numFmt w:val="decimal"/>
      <w:lvlText w:val="%1．"/>
      <w:lvlJc w:val="left"/>
      <w:pPr>
        <w:tabs>
          <w:tab w:val="left" w:pos="1134"/>
        </w:tabs>
        <w:ind w:left="0" w:firstLine="624"/>
      </w:pPr>
      <w:rPr>
        <w:rFonts w:hint="eastAsia"/>
      </w:rPr>
    </w:lvl>
    <w:lvl w:ilvl="1">
      <w:start w:val="1"/>
      <w:numFmt w:val="japaneseCounting"/>
      <w:lvlText w:val="%2、"/>
      <w:lvlJc w:val="left"/>
      <w:pPr>
        <w:ind w:left="1764" w:hanging="720"/>
      </w:pPr>
      <w:rPr>
        <w:rFonts w:hint="default"/>
      </w:r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num w:numId="1" w16cid:durableId="76706617">
    <w:abstractNumId w:val="6"/>
  </w:num>
  <w:num w:numId="2" w16cid:durableId="148912018">
    <w:abstractNumId w:val="2"/>
  </w:num>
  <w:num w:numId="3" w16cid:durableId="545722817">
    <w:abstractNumId w:val="0"/>
  </w:num>
  <w:num w:numId="4" w16cid:durableId="1023744430">
    <w:abstractNumId w:val="1"/>
  </w:num>
  <w:num w:numId="5" w16cid:durableId="1988391440">
    <w:abstractNumId w:val="8"/>
  </w:num>
  <w:num w:numId="6" w16cid:durableId="295836741">
    <w:abstractNumId w:val="9"/>
  </w:num>
  <w:num w:numId="7" w16cid:durableId="1198855450">
    <w:abstractNumId w:val="10"/>
  </w:num>
  <w:num w:numId="8" w16cid:durableId="1223062993">
    <w:abstractNumId w:val="3"/>
  </w:num>
  <w:num w:numId="9" w16cid:durableId="2109810759">
    <w:abstractNumId w:val="7"/>
  </w:num>
  <w:num w:numId="10" w16cid:durableId="1616015691">
    <w:abstractNumId w:val="4"/>
  </w:num>
  <w:num w:numId="11" w16cid:durableId="1741097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47"/>
    <w:rsid w:val="00841334"/>
    <w:rsid w:val="008B574A"/>
    <w:rsid w:val="00B75A47"/>
    <w:rsid w:val="00BA5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92C6"/>
  <w15:chartTrackingRefBased/>
  <w15:docId w15:val="{07BF21FF-90D4-4A90-98BF-008516F2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334"/>
    <w:pPr>
      <w:kinsoku w:val="0"/>
      <w:autoSpaceDE w:val="0"/>
      <w:autoSpaceDN w:val="0"/>
      <w:adjustRightInd w:val="0"/>
      <w:snapToGrid w:val="0"/>
      <w:spacing w:after="0" w:line="240" w:lineRule="auto"/>
    </w:pPr>
    <w:rPr>
      <w:rFonts w:ascii="Arial" w:eastAsia="Arial" w:hAnsi="Arial" w:cs="Arial"/>
      <w:color w:val="000000"/>
      <w:kern w:val="0"/>
      <w:sz w:val="21"/>
      <w:szCs w:val="21"/>
      <w:lang w:eastAsia="en-US"/>
      <w14:ligatures w14:val="none"/>
    </w:rPr>
  </w:style>
  <w:style w:type="paragraph" w:styleId="1">
    <w:name w:val="heading 1"/>
    <w:basedOn w:val="a"/>
    <w:next w:val="a"/>
    <w:link w:val="10"/>
    <w:qFormat/>
    <w:rsid w:val="00B75A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5A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5A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5A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5A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5A4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5A4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5A4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75A4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75A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5A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5A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5A47"/>
    <w:rPr>
      <w:rFonts w:cstheme="majorBidi"/>
      <w:color w:val="2F5496" w:themeColor="accent1" w:themeShade="BF"/>
      <w:sz w:val="28"/>
      <w:szCs w:val="28"/>
    </w:rPr>
  </w:style>
  <w:style w:type="character" w:customStyle="1" w:styleId="50">
    <w:name w:val="标题 5 字符"/>
    <w:basedOn w:val="a0"/>
    <w:link w:val="5"/>
    <w:uiPriority w:val="9"/>
    <w:semiHidden/>
    <w:rsid w:val="00B75A47"/>
    <w:rPr>
      <w:rFonts w:cstheme="majorBidi"/>
      <w:color w:val="2F5496" w:themeColor="accent1" w:themeShade="BF"/>
      <w:sz w:val="24"/>
    </w:rPr>
  </w:style>
  <w:style w:type="character" w:customStyle="1" w:styleId="60">
    <w:name w:val="标题 6 字符"/>
    <w:basedOn w:val="a0"/>
    <w:link w:val="6"/>
    <w:uiPriority w:val="9"/>
    <w:semiHidden/>
    <w:rsid w:val="00B75A47"/>
    <w:rPr>
      <w:rFonts w:cstheme="majorBidi"/>
      <w:b/>
      <w:bCs/>
      <w:color w:val="2F5496" w:themeColor="accent1" w:themeShade="BF"/>
    </w:rPr>
  </w:style>
  <w:style w:type="character" w:customStyle="1" w:styleId="70">
    <w:name w:val="标题 7 字符"/>
    <w:basedOn w:val="a0"/>
    <w:link w:val="7"/>
    <w:uiPriority w:val="9"/>
    <w:semiHidden/>
    <w:rsid w:val="00B75A47"/>
    <w:rPr>
      <w:rFonts w:cstheme="majorBidi"/>
      <w:b/>
      <w:bCs/>
      <w:color w:val="595959" w:themeColor="text1" w:themeTint="A6"/>
    </w:rPr>
  </w:style>
  <w:style w:type="character" w:customStyle="1" w:styleId="80">
    <w:name w:val="标题 8 字符"/>
    <w:basedOn w:val="a0"/>
    <w:link w:val="8"/>
    <w:uiPriority w:val="9"/>
    <w:semiHidden/>
    <w:rsid w:val="00B75A47"/>
    <w:rPr>
      <w:rFonts w:cstheme="majorBidi"/>
      <w:color w:val="595959" w:themeColor="text1" w:themeTint="A6"/>
    </w:rPr>
  </w:style>
  <w:style w:type="character" w:customStyle="1" w:styleId="90">
    <w:name w:val="标题 9 字符"/>
    <w:basedOn w:val="a0"/>
    <w:link w:val="9"/>
    <w:uiPriority w:val="9"/>
    <w:semiHidden/>
    <w:rsid w:val="00B75A47"/>
    <w:rPr>
      <w:rFonts w:eastAsiaTheme="majorEastAsia" w:cstheme="majorBidi"/>
      <w:color w:val="595959" w:themeColor="text1" w:themeTint="A6"/>
    </w:rPr>
  </w:style>
  <w:style w:type="paragraph" w:styleId="a3">
    <w:name w:val="Title"/>
    <w:basedOn w:val="a"/>
    <w:next w:val="a"/>
    <w:link w:val="a4"/>
    <w:uiPriority w:val="10"/>
    <w:qFormat/>
    <w:rsid w:val="00B75A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5A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A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5A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A47"/>
    <w:pPr>
      <w:spacing w:before="160"/>
      <w:jc w:val="center"/>
    </w:pPr>
    <w:rPr>
      <w:i/>
      <w:iCs/>
      <w:color w:val="404040" w:themeColor="text1" w:themeTint="BF"/>
    </w:rPr>
  </w:style>
  <w:style w:type="character" w:customStyle="1" w:styleId="a8">
    <w:name w:val="引用 字符"/>
    <w:basedOn w:val="a0"/>
    <w:link w:val="a7"/>
    <w:uiPriority w:val="29"/>
    <w:rsid w:val="00B75A47"/>
    <w:rPr>
      <w:i/>
      <w:iCs/>
      <w:color w:val="404040" w:themeColor="text1" w:themeTint="BF"/>
    </w:rPr>
  </w:style>
  <w:style w:type="paragraph" w:styleId="a9">
    <w:name w:val="List Paragraph"/>
    <w:basedOn w:val="a"/>
    <w:uiPriority w:val="34"/>
    <w:qFormat/>
    <w:rsid w:val="00B75A47"/>
    <w:pPr>
      <w:ind w:left="720"/>
      <w:contextualSpacing/>
    </w:pPr>
  </w:style>
  <w:style w:type="character" w:styleId="aa">
    <w:name w:val="Intense Emphasis"/>
    <w:basedOn w:val="a0"/>
    <w:uiPriority w:val="21"/>
    <w:qFormat/>
    <w:rsid w:val="00B75A47"/>
    <w:rPr>
      <w:i/>
      <w:iCs/>
      <w:color w:val="2F5496" w:themeColor="accent1" w:themeShade="BF"/>
    </w:rPr>
  </w:style>
  <w:style w:type="paragraph" w:styleId="ab">
    <w:name w:val="Intense Quote"/>
    <w:basedOn w:val="a"/>
    <w:next w:val="a"/>
    <w:link w:val="ac"/>
    <w:uiPriority w:val="30"/>
    <w:qFormat/>
    <w:rsid w:val="00B75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5A47"/>
    <w:rPr>
      <w:i/>
      <w:iCs/>
      <w:color w:val="2F5496" w:themeColor="accent1" w:themeShade="BF"/>
    </w:rPr>
  </w:style>
  <w:style w:type="character" w:styleId="ad">
    <w:name w:val="Intense Reference"/>
    <w:basedOn w:val="a0"/>
    <w:uiPriority w:val="32"/>
    <w:qFormat/>
    <w:rsid w:val="00B75A47"/>
    <w:rPr>
      <w:b/>
      <w:bCs/>
      <w:smallCaps/>
      <w:color w:val="2F5496" w:themeColor="accent1" w:themeShade="BF"/>
      <w:spacing w:val="5"/>
    </w:rPr>
  </w:style>
  <w:style w:type="paragraph" w:styleId="ae">
    <w:name w:val="header"/>
    <w:basedOn w:val="a"/>
    <w:link w:val="af"/>
    <w:uiPriority w:val="99"/>
    <w:unhideWhenUsed/>
    <w:rsid w:val="00841334"/>
    <w:pPr>
      <w:tabs>
        <w:tab w:val="center" w:pos="4153"/>
        <w:tab w:val="right" w:pos="8306"/>
      </w:tabs>
      <w:jc w:val="center"/>
    </w:pPr>
    <w:rPr>
      <w:sz w:val="18"/>
      <w:szCs w:val="18"/>
    </w:rPr>
  </w:style>
  <w:style w:type="character" w:customStyle="1" w:styleId="af">
    <w:name w:val="页眉 字符"/>
    <w:basedOn w:val="a0"/>
    <w:link w:val="ae"/>
    <w:uiPriority w:val="99"/>
    <w:rsid w:val="00841334"/>
    <w:rPr>
      <w:sz w:val="18"/>
      <w:szCs w:val="18"/>
    </w:rPr>
  </w:style>
  <w:style w:type="paragraph" w:styleId="af0">
    <w:name w:val="footer"/>
    <w:basedOn w:val="a"/>
    <w:link w:val="af1"/>
    <w:uiPriority w:val="99"/>
    <w:unhideWhenUsed/>
    <w:rsid w:val="00841334"/>
    <w:pPr>
      <w:tabs>
        <w:tab w:val="center" w:pos="4153"/>
        <w:tab w:val="right" w:pos="8306"/>
      </w:tabs>
    </w:pPr>
    <w:rPr>
      <w:sz w:val="18"/>
      <w:szCs w:val="18"/>
    </w:rPr>
  </w:style>
  <w:style w:type="character" w:customStyle="1" w:styleId="af1">
    <w:name w:val="页脚 字符"/>
    <w:basedOn w:val="a0"/>
    <w:link w:val="af0"/>
    <w:uiPriority w:val="99"/>
    <w:rsid w:val="008413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于盼</dc:creator>
  <cp:keywords/>
  <dc:description/>
  <cp:lastModifiedBy>于盼</cp:lastModifiedBy>
  <cp:revision>2</cp:revision>
  <dcterms:created xsi:type="dcterms:W3CDTF">2025-10-28T01:34:00Z</dcterms:created>
  <dcterms:modified xsi:type="dcterms:W3CDTF">2025-10-28T01:34:00Z</dcterms:modified>
</cp:coreProperties>
</file>