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40" w:rsidRPr="004C7840" w:rsidRDefault="004C7840" w:rsidP="004C7840">
      <w:pPr>
        <w:widowControl/>
        <w:shd w:val="clear" w:color="auto" w:fill="FFFFFF"/>
        <w:spacing w:line="315" w:lineRule="atLeast"/>
        <w:jc w:val="center"/>
        <w:rPr>
          <w:rFonts w:ascii="宋体" w:eastAsia="宋体" w:hAnsi="宋体" w:cs="宋体"/>
          <w:kern w:val="0"/>
          <w:sz w:val="32"/>
          <w:szCs w:val="32"/>
        </w:rPr>
      </w:pPr>
      <w:r w:rsidRPr="004C7840">
        <w:rPr>
          <w:rFonts w:ascii="宋体" w:eastAsia="宋体" w:hAnsi="宋体" w:cs="宋体" w:hint="eastAsia"/>
          <w:b/>
          <w:bCs/>
          <w:kern w:val="0"/>
          <w:sz w:val="32"/>
          <w:szCs w:val="32"/>
        </w:rPr>
        <w:t>上海高校高等教育研究人员高级专业技术职务</w:t>
      </w:r>
    </w:p>
    <w:p w:rsidR="004C7840" w:rsidRPr="004C7840" w:rsidRDefault="004C7840" w:rsidP="004C7840">
      <w:pPr>
        <w:widowControl/>
        <w:shd w:val="clear" w:color="auto" w:fill="FFFFFF"/>
        <w:spacing w:line="315" w:lineRule="atLeast"/>
        <w:jc w:val="center"/>
        <w:rPr>
          <w:rFonts w:ascii="宋体" w:eastAsia="宋体" w:hAnsi="宋体" w:cs="宋体" w:hint="eastAsia"/>
          <w:kern w:val="0"/>
          <w:sz w:val="32"/>
          <w:szCs w:val="32"/>
        </w:rPr>
      </w:pPr>
      <w:r w:rsidRPr="004C7840">
        <w:rPr>
          <w:rFonts w:ascii="宋体" w:eastAsia="宋体" w:hAnsi="宋体" w:cs="宋体" w:hint="eastAsia"/>
          <w:b/>
          <w:bCs/>
          <w:kern w:val="0"/>
          <w:sz w:val="32"/>
          <w:szCs w:val="32"/>
        </w:rPr>
        <w:t>学术技术能力评议细则</w:t>
      </w:r>
    </w:p>
    <w:p w:rsidR="004C7840" w:rsidRPr="004C7840" w:rsidRDefault="004C7840" w:rsidP="004C7840">
      <w:pPr>
        <w:widowControl/>
        <w:shd w:val="clear" w:color="auto" w:fill="FFFFFF"/>
        <w:spacing w:line="315" w:lineRule="atLeast"/>
        <w:jc w:val="left"/>
        <w:rPr>
          <w:rFonts w:ascii="宋体" w:eastAsia="宋体" w:hAnsi="宋体" w:cs="宋体" w:hint="eastAsia"/>
          <w:color w:val="5A5A5A"/>
          <w:kern w:val="0"/>
          <w:szCs w:val="21"/>
        </w:rPr>
      </w:pPr>
      <w:r w:rsidRPr="004C7840">
        <w:rPr>
          <w:rFonts w:ascii="宋体" w:eastAsia="宋体" w:hAnsi="宋体" w:cs="宋体" w:hint="eastAsia"/>
          <w:color w:val="5A5A5A"/>
          <w:kern w:val="0"/>
          <w:szCs w:val="21"/>
        </w:rPr>
        <w:t> </w:t>
      </w:r>
    </w:p>
    <w:p w:rsidR="004C7840" w:rsidRPr="004C7840" w:rsidRDefault="004C7840" w:rsidP="00C420B5">
      <w:pPr>
        <w:widowControl/>
        <w:shd w:val="clear" w:color="auto" w:fill="FFFFFF"/>
        <w:spacing w:line="315" w:lineRule="atLeast"/>
        <w:ind w:firstLineChars="200" w:firstLine="560"/>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为进一步规范上海高校高等教育研究人员高级专业技术职务学术技术能力评议工作，根据上海市教育委员会关于印发《〈上海市高等学校教师职务和其他专业技术职务聘任办法〉的实施细则》（沪教委人〔2011〕94号）、《上海市高等学校高等教育研究人员专业技术职务聘任工作的意见》（沪教委人〔2012〕1号）等文件精神，特制定本细则。</w:t>
      </w:r>
    </w:p>
    <w:p w:rsidR="004C7840" w:rsidRPr="004C7840" w:rsidRDefault="004C7840" w:rsidP="00C420B5">
      <w:pPr>
        <w:widowControl/>
        <w:shd w:val="clear" w:color="auto" w:fill="FFFFFF"/>
        <w:spacing w:line="315" w:lineRule="atLeast"/>
        <w:ind w:firstLineChars="200" w:firstLine="560"/>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一、受理范围</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（一）在本市各高校管理部门的专业技术岗位上承担高等教育科学研究和管理工作的人员；在本市各高校管理岗位（六级及以上）承担学校高等教育管理工作，并从事高等教育科学研究的人员。</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（二）申报人员所申报高级专业技术职务应符合市教委批准的</w:t>
      </w:r>
    </w:p>
    <w:p w:rsidR="004C7840" w:rsidRPr="004C7840" w:rsidRDefault="004C7840" w:rsidP="00C420B5">
      <w:pPr>
        <w:widowControl/>
        <w:spacing w:line="450" w:lineRule="atLeast"/>
        <w:ind w:firstLineChars="200" w:firstLine="560"/>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（三）申报人员所从事的研究工作及研究成果应在高等教育研究领域内，并应与所承担的业务工作及所申报的研究</w:t>
      </w:r>
      <w:r w:rsidRPr="004C7840">
        <w:rPr>
          <w:rFonts w:ascii="宋体" w:eastAsia="宋体" w:hAnsi="宋体" w:cs="Tahoma" w:hint="eastAsia"/>
          <w:bCs/>
          <w:kern w:val="0"/>
          <w:sz w:val="28"/>
          <w:szCs w:val="28"/>
        </w:rPr>
        <w:t>领域</w:t>
      </w:r>
      <w:r w:rsidRPr="004C7840">
        <w:rPr>
          <w:rFonts w:ascii="宋体" w:eastAsia="宋体" w:hAnsi="宋体" w:cs="宋体" w:hint="eastAsia"/>
          <w:kern w:val="0"/>
          <w:sz w:val="28"/>
          <w:szCs w:val="28"/>
        </w:rPr>
        <w:t>相一致。</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（四）当年将达退休年龄者，不能申报；凡参加上一年度学术水平与技术能力评议未通过的申报人员，本次申报必须有新的符合条件的申报材料方可重新申报。</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（五）对未取得原兼职高教研究学科评议权的高校，仍由受上海市教育委员会委托的上海市教育评估院组织评议；对已取得原兼职高教研究学科评议权的高校，既可自行评议，也可委托上海市教育评估院评议。</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lastRenderedPageBreak/>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二、评议材料报送要求</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凡申报上海高校高等教育研究人员高级专业技术职务学术技术能力评议的人员，均应符合上述文件所规定的聘任高级职务条件中的各项基本要求，所递交的申报材料须经所在高校公示7天。</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 xml:space="preserve"> 申报材料包括：</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 xml:space="preserve"> 1、综合材料</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 xml:space="preserve"> ⑴《上海高校高教研究学科评议申报材料封面登记表》（一式二份，一份贴在材料袋上，一份评议机构留存）；</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 xml:space="preserve"> ⑵《高等学校教师职务聘任申报表》（一式三份）。</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 xml:space="preserve"> 2、个人佐证材料（一份，均为复印件）</w:t>
      </w:r>
    </w:p>
    <w:p w:rsidR="004C7840" w:rsidRPr="00C420B5" w:rsidRDefault="004C7840" w:rsidP="00C420B5">
      <w:pPr>
        <w:pStyle w:val="a6"/>
        <w:widowControl/>
        <w:numPr>
          <w:ilvl w:val="0"/>
          <w:numId w:val="1"/>
        </w:numPr>
        <w:shd w:val="clear" w:color="auto" w:fill="FFFFFF"/>
        <w:spacing w:line="315" w:lineRule="atLeast"/>
        <w:ind w:firstLineChars="0"/>
        <w:jc w:val="left"/>
        <w:rPr>
          <w:rFonts w:ascii="宋体" w:eastAsia="宋体" w:hAnsi="宋体" w:cs="宋体" w:hint="eastAsia"/>
          <w:kern w:val="0"/>
          <w:sz w:val="28"/>
          <w:szCs w:val="28"/>
        </w:rPr>
      </w:pPr>
      <w:r w:rsidRPr="00C420B5">
        <w:rPr>
          <w:rFonts w:ascii="宋体" w:eastAsia="宋体" w:hAnsi="宋体" w:cs="宋体" w:hint="eastAsia"/>
          <w:kern w:val="0"/>
          <w:sz w:val="28"/>
          <w:szCs w:val="28"/>
        </w:rPr>
        <w:t>后学历、学位证书；</w:t>
      </w:r>
    </w:p>
    <w:p w:rsidR="004C7840" w:rsidRPr="00C420B5" w:rsidRDefault="004C7840" w:rsidP="00C420B5">
      <w:pPr>
        <w:pStyle w:val="a6"/>
        <w:widowControl/>
        <w:numPr>
          <w:ilvl w:val="0"/>
          <w:numId w:val="1"/>
        </w:numPr>
        <w:shd w:val="clear" w:color="auto" w:fill="FFFFFF"/>
        <w:spacing w:line="315" w:lineRule="atLeast"/>
        <w:ind w:firstLineChars="0"/>
        <w:jc w:val="left"/>
        <w:rPr>
          <w:rFonts w:ascii="宋体" w:eastAsia="宋体" w:hAnsi="宋体" w:cs="宋体" w:hint="eastAsia"/>
          <w:kern w:val="0"/>
          <w:sz w:val="28"/>
          <w:szCs w:val="28"/>
        </w:rPr>
      </w:pPr>
      <w:r w:rsidRPr="00C420B5">
        <w:rPr>
          <w:rFonts w:ascii="宋体" w:eastAsia="宋体" w:hAnsi="宋体" w:cs="宋体" w:hint="eastAsia"/>
          <w:kern w:val="0"/>
          <w:sz w:val="28"/>
          <w:szCs w:val="28"/>
        </w:rPr>
        <w:t>任专业技术职务聘任书；</w:t>
      </w:r>
    </w:p>
    <w:p w:rsidR="004C7840" w:rsidRPr="00C420B5" w:rsidRDefault="004C7840" w:rsidP="00C420B5">
      <w:pPr>
        <w:pStyle w:val="a6"/>
        <w:widowControl/>
        <w:numPr>
          <w:ilvl w:val="0"/>
          <w:numId w:val="1"/>
        </w:numPr>
        <w:shd w:val="clear" w:color="auto" w:fill="FFFFFF"/>
        <w:spacing w:line="315" w:lineRule="atLeast"/>
        <w:ind w:firstLineChars="0"/>
        <w:jc w:val="left"/>
        <w:rPr>
          <w:rFonts w:ascii="宋体" w:eastAsia="宋体" w:hAnsi="宋体" w:cs="宋体" w:hint="eastAsia"/>
          <w:kern w:val="0"/>
          <w:sz w:val="28"/>
          <w:szCs w:val="28"/>
        </w:rPr>
      </w:pPr>
      <w:r w:rsidRPr="00C420B5">
        <w:rPr>
          <w:rFonts w:ascii="宋体" w:eastAsia="宋体" w:hAnsi="宋体" w:cs="宋体" w:hint="eastAsia"/>
          <w:kern w:val="0"/>
          <w:sz w:val="28"/>
          <w:szCs w:val="28"/>
        </w:rPr>
        <w:t>现职以来主要获奖证明。</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3、学术水平与技术能力专家鉴定材料</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⑴《上海高校高教研究学科评议学术水平与技术能力专家鉴定主要代表作登记表》（一式四份，每套材料上各贴一份，另一份评议机构留存）；</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⑵《上海高校高教研究学科评议学术水平与技术能力专家鉴定表》（一式三份，填妥申报人员应当填写的部分）；</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⑶学术水平与技术能力专家鉴定材料（一套原件，二套复印件），须按文件规定高级职务所要求的数量提交。</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lastRenderedPageBreak/>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申报正高级职务，提交论文、教学科研成果4—6篇（本、项），最多不超过7篇（本、项）；申报副高级职务，提交论文、教学科研成果3—4篇（本、项），最多不超过5篇（本、项）。申报教师需明确反映本人学术水平与技术能力的主要代表作3篇（本、项），且在填写《学术水平与技术能力专家鉴定主要代表作登记表》与《学术水平与技术能力专家鉴定表》的代表性论文、著作、科研成果评价内容时该3篇（本、项）应顺序一致。</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如所提交材料为学术刊物，其中至少有1篇发表于校外刊物。成果为书刊的部分章节（篇），可由所在学校审核认定后报送本人承担部分及书刊的封面、封底和目录的复印件。课题或奖项须有相应证明材料。</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文件中所要求的“重要学术刊物”，按照刊物学科分类，暂界定为：《中文核心期刊要目总览》（北京大学出版社）、《中文社会科学引文索引》（南京大学中国社会科学研究评价中心）收录的有关专业期刊正刊，不包括增刊、会议论文集、网络版、及非正刊的特刊、专辑。</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三、评议程序</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 xml:space="preserve"> 1、学术水平与技术能力专家鉴定</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根据申报人员递交的论文、著作或科研成果材料，由3位从事高等教育研究工作的有关专家分别对其进行评议（遵循本校专家回避的原则），此鉴定意见将反馈给相关委托高校，并递交给由评估院组建的学科评议组，供学科评议组综合评议时参考。</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lastRenderedPageBreak/>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每位申报人员，必须有二位或二位以上评议专家对其论文、著作、科研成果的“专家综合评议的结论意见”为“达到”或“基本达到”，方能进入学科评议组综合评议。</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 xml:space="preserve"> 2、学科评议组综合评议</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评估院负责组建的学科评议组成员由各高等学校、教育科学研究机构的高等教育研究领域的专家组成，人数不少于5人（必须为奇数）。评议程序为：</w:t>
      </w:r>
    </w:p>
    <w:p w:rsidR="004C7840" w:rsidRPr="00C420B5" w:rsidRDefault="004C7840" w:rsidP="00C420B5">
      <w:pPr>
        <w:pStyle w:val="a6"/>
        <w:widowControl/>
        <w:numPr>
          <w:ilvl w:val="0"/>
          <w:numId w:val="2"/>
        </w:numPr>
        <w:shd w:val="clear" w:color="auto" w:fill="FFFFFF"/>
        <w:spacing w:line="315" w:lineRule="atLeast"/>
        <w:ind w:firstLineChars="0"/>
        <w:jc w:val="left"/>
        <w:rPr>
          <w:rFonts w:ascii="宋体" w:eastAsia="宋体" w:hAnsi="宋体" w:cs="宋体" w:hint="eastAsia"/>
          <w:kern w:val="0"/>
          <w:sz w:val="28"/>
          <w:szCs w:val="28"/>
        </w:rPr>
      </w:pPr>
      <w:r w:rsidRPr="00C420B5">
        <w:rPr>
          <w:rFonts w:ascii="宋体" w:eastAsia="宋体" w:hAnsi="宋体" w:cs="宋体" w:hint="eastAsia"/>
          <w:kern w:val="0"/>
          <w:sz w:val="28"/>
          <w:szCs w:val="28"/>
        </w:rPr>
        <w:t>料审阅</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每位专家根据文件的要求，独立审阅申报人员递交的所有申报材料，包括申报人员的个人基本信息、学术水平与技术能力专家鉴定意见等；</w:t>
      </w:r>
    </w:p>
    <w:p w:rsidR="004C7840" w:rsidRPr="00C420B5" w:rsidRDefault="004C7840" w:rsidP="00C420B5">
      <w:pPr>
        <w:pStyle w:val="a6"/>
        <w:widowControl/>
        <w:numPr>
          <w:ilvl w:val="0"/>
          <w:numId w:val="2"/>
        </w:numPr>
        <w:shd w:val="clear" w:color="auto" w:fill="FFFFFF"/>
        <w:spacing w:line="315" w:lineRule="atLeast"/>
        <w:ind w:firstLineChars="0"/>
        <w:jc w:val="left"/>
        <w:rPr>
          <w:rFonts w:ascii="宋体" w:eastAsia="宋体" w:hAnsi="宋体" w:cs="宋体" w:hint="eastAsia"/>
          <w:kern w:val="0"/>
          <w:sz w:val="28"/>
          <w:szCs w:val="28"/>
        </w:rPr>
      </w:pPr>
      <w:r w:rsidRPr="00C420B5">
        <w:rPr>
          <w:rFonts w:ascii="宋体" w:eastAsia="宋体" w:hAnsi="宋体" w:cs="宋体" w:hint="eastAsia"/>
          <w:kern w:val="0"/>
          <w:sz w:val="28"/>
          <w:szCs w:val="28"/>
        </w:rPr>
        <w:t>科评议组对申报人员进行面试答辩</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所有进入学科评议程序的申报人员均须参加评议组组织的统一面试答辩，申报教授的教师面试答辩时间为30分钟，其中个人陈述不超过10分钟；申报副教授的教师面试答辩时间为20分钟，其中个人陈述不超过5分钟；内容为个人主要经历、任现职以来取得的主要工作实绩和主要科研成果等。</w:t>
      </w:r>
    </w:p>
    <w:p w:rsidR="004C7840" w:rsidRPr="00C420B5" w:rsidRDefault="004C7840" w:rsidP="00C420B5">
      <w:pPr>
        <w:pStyle w:val="a6"/>
        <w:widowControl/>
        <w:numPr>
          <w:ilvl w:val="0"/>
          <w:numId w:val="2"/>
        </w:numPr>
        <w:shd w:val="clear" w:color="auto" w:fill="FFFFFF"/>
        <w:spacing w:line="315" w:lineRule="atLeast"/>
        <w:ind w:firstLineChars="0"/>
        <w:jc w:val="left"/>
        <w:rPr>
          <w:rFonts w:ascii="宋体" w:eastAsia="宋体" w:hAnsi="宋体" w:cs="宋体" w:hint="eastAsia"/>
          <w:kern w:val="0"/>
          <w:sz w:val="28"/>
          <w:szCs w:val="28"/>
        </w:rPr>
      </w:pPr>
      <w:r w:rsidRPr="00C420B5">
        <w:rPr>
          <w:rFonts w:ascii="宋体" w:eastAsia="宋体" w:hAnsi="宋体" w:cs="宋体" w:hint="eastAsia"/>
          <w:kern w:val="0"/>
          <w:sz w:val="28"/>
          <w:szCs w:val="28"/>
        </w:rPr>
        <w:t>科评议组综合评议</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 xml:space="preserve"> 专家组将根据论文、著作、科研成果的专家鉴定结果和面试答辩的情况进行综合评议，结果以无记名投票方式决定。评估院将综合评议结果反馈给各委托单位后，各高校按相关文件要求组织聘任工作。</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lastRenderedPageBreak/>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申报人员获得学科评议组应到成员二分之一以上同意票，即为通过。</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四、时间安排</w:t>
      </w:r>
    </w:p>
    <w:p w:rsidR="004C7840" w:rsidRPr="004C7840" w:rsidRDefault="004C7840" w:rsidP="004C7840">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r w:rsidR="00C420B5">
        <w:rPr>
          <w:rFonts w:ascii="宋体" w:eastAsia="宋体" w:hAnsi="宋体" w:cs="宋体" w:hint="eastAsia"/>
          <w:kern w:val="0"/>
          <w:sz w:val="28"/>
          <w:szCs w:val="28"/>
        </w:rPr>
        <w:t xml:space="preserve"> </w:t>
      </w:r>
      <w:r w:rsidRPr="004C7840">
        <w:rPr>
          <w:rFonts w:ascii="宋体" w:eastAsia="宋体" w:hAnsi="宋体" w:cs="宋体" w:hint="eastAsia"/>
          <w:kern w:val="0"/>
          <w:sz w:val="28"/>
          <w:szCs w:val="28"/>
        </w:rPr>
        <w:t>高教研究学科学术水平与技术能力评议工作一般每年组织一次，在下半年开展申报、评议等工作，具体时间安排以当年通知为准。</w:t>
      </w:r>
    </w:p>
    <w:p w:rsidR="004C7840" w:rsidRPr="004C7840" w:rsidRDefault="004C7840" w:rsidP="00C420B5">
      <w:pPr>
        <w:widowControl/>
        <w:shd w:val="clear" w:color="auto" w:fill="FFFFFF"/>
        <w:spacing w:line="315" w:lineRule="atLeast"/>
        <w:jc w:val="left"/>
        <w:rPr>
          <w:rFonts w:ascii="宋体" w:eastAsia="宋体" w:hAnsi="宋体" w:cs="宋体" w:hint="eastAsia"/>
          <w:kern w:val="0"/>
          <w:sz w:val="28"/>
          <w:szCs w:val="28"/>
        </w:rPr>
      </w:pPr>
      <w:r w:rsidRPr="004C7840">
        <w:rPr>
          <w:rFonts w:ascii="宋体" w:eastAsia="宋体" w:hAnsi="宋体" w:cs="宋体" w:hint="eastAsia"/>
          <w:kern w:val="0"/>
          <w:sz w:val="28"/>
          <w:szCs w:val="28"/>
        </w:rPr>
        <w:t xml:space="preserve">  </w:t>
      </w:r>
    </w:p>
    <w:p w:rsidR="006012AB" w:rsidRPr="004C7840" w:rsidRDefault="006012AB">
      <w:pPr>
        <w:rPr>
          <w:sz w:val="28"/>
          <w:szCs w:val="28"/>
        </w:rPr>
      </w:pPr>
    </w:p>
    <w:sectPr w:rsidR="006012AB" w:rsidRPr="004C78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2AB" w:rsidRDefault="006012AB" w:rsidP="004C7840">
      <w:r>
        <w:separator/>
      </w:r>
    </w:p>
  </w:endnote>
  <w:endnote w:type="continuationSeparator" w:id="1">
    <w:p w:rsidR="006012AB" w:rsidRDefault="006012AB" w:rsidP="004C7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2AB" w:rsidRDefault="006012AB" w:rsidP="004C7840">
      <w:r>
        <w:separator/>
      </w:r>
    </w:p>
  </w:footnote>
  <w:footnote w:type="continuationSeparator" w:id="1">
    <w:p w:rsidR="006012AB" w:rsidRDefault="006012AB" w:rsidP="004C7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92C7B"/>
    <w:multiLevelType w:val="hybridMultilevel"/>
    <w:tmpl w:val="211EFBEE"/>
    <w:lvl w:ilvl="0" w:tplc="004C9EFE">
      <w:start w:val="1"/>
      <w:numFmt w:val="decimalEnclosedParen"/>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71C30354"/>
    <w:multiLevelType w:val="hybridMultilevel"/>
    <w:tmpl w:val="C474189A"/>
    <w:lvl w:ilvl="0" w:tplc="97C87D84">
      <w:start w:val="1"/>
      <w:numFmt w:val="decimalEnclosedParen"/>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7840"/>
    <w:rsid w:val="004C7840"/>
    <w:rsid w:val="006012AB"/>
    <w:rsid w:val="00C42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78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7840"/>
    <w:rPr>
      <w:sz w:val="18"/>
      <w:szCs w:val="18"/>
    </w:rPr>
  </w:style>
  <w:style w:type="paragraph" w:styleId="a4">
    <w:name w:val="footer"/>
    <w:basedOn w:val="a"/>
    <w:link w:val="Char0"/>
    <w:uiPriority w:val="99"/>
    <w:semiHidden/>
    <w:unhideWhenUsed/>
    <w:rsid w:val="004C78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7840"/>
    <w:rPr>
      <w:sz w:val="18"/>
      <w:szCs w:val="18"/>
    </w:rPr>
  </w:style>
  <w:style w:type="character" w:styleId="a5">
    <w:name w:val="Strong"/>
    <w:basedOn w:val="a0"/>
    <w:uiPriority w:val="22"/>
    <w:qFormat/>
    <w:rsid w:val="004C7840"/>
    <w:rPr>
      <w:b/>
      <w:bCs/>
    </w:rPr>
  </w:style>
  <w:style w:type="paragraph" w:styleId="a6">
    <w:name w:val="List Paragraph"/>
    <w:basedOn w:val="a"/>
    <w:uiPriority w:val="34"/>
    <w:qFormat/>
    <w:rsid w:val="00C420B5"/>
    <w:pPr>
      <w:ind w:firstLineChars="200" w:firstLine="420"/>
    </w:pPr>
  </w:style>
</w:styles>
</file>

<file path=word/webSettings.xml><?xml version="1.0" encoding="utf-8"?>
<w:webSettings xmlns:r="http://schemas.openxmlformats.org/officeDocument/2006/relationships" xmlns:w="http://schemas.openxmlformats.org/wordprocessingml/2006/main">
  <w:divs>
    <w:div w:id="1104232156">
      <w:bodyDiv w:val="1"/>
      <w:marLeft w:val="0"/>
      <w:marRight w:val="0"/>
      <w:marTop w:val="0"/>
      <w:marBottom w:val="0"/>
      <w:divBdr>
        <w:top w:val="none" w:sz="0" w:space="0" w:color="auto"/>
        <w:left w:val="none" w:sz="0" w:space="0" w:color="auto"/>
        <w:bottom w:val="none" w:sz="0" w:space="0" w:color="auto"/>
        <w:right w:val="none" w:sz="0" w:space="0" w:color="auto"/>
      </w:divBdr>
      <w:divsChild>
        <w:div w:id="227032660">
          <w:marLeft w:val="0"/>
          <w:marRight w:val="0"/>
          <w:marTop w:val="0"/>
          <w:marBottom w:val="0"/>
          <w:divBdr>
            <w:top w:val="none" w:sz="0" w:space="0" w:color="auto"/>
            <w:left w:val="none" w:sz="0" w:space="0" w:color="auto"/>
            <w:bottom w:val="none" w:sz="0" w:space="0" w:color="auto"/>
            <w:right w:val="none" w:sz="0" w:space="0" w:color="auto"/>
          </w:divBdr>
        </w:div>
        <w:div w:id="784929408">
          <w:marLeft w:val="0"/>
          <w:marRight w:val="0"/>
          <w:marTop w:val="0"/>
          <w:marBottom w:val="0"/>
          <w:divBdr>
            <w:top w:val="none" w:sz="0" w:space="0" w:color="auto"/>
            <w:left w:val="none" w:sz="0" w:space="0" w:color="auto"/>
            <w:bottom w:val="none" w:sz="0" w:space="0" w:color="auto"/>
            <w:right w:val="none" w:sz="0" w:space="0" w:color="auto"/>
          </w:divBdr>
        </w:div>
        <w:div w:id="1306010938">
          <w:marLeft w:val="0"/>
          <w:marRight w:val="0"/>
          <w:marTop w:val="0"/>
          <w:marBottom w:val="0"/>
          <w:divBdr>
            <w:top w:val="none" w:sz="0" w:space="0" w:color="auto"/>
            <w:left w:val="none" w:sz="0" w:space="0" w:color="auto"/>
            <w:bottom w:val="none" w:sz="0" w:space="0" w:color="auto"/>
            <w:right w:val="none" w:sz="0" w:space="0" w:color="auto"/>
          </w:divBdr>
        </w:div>
        <w:div w:id="710568579">
          <w:marLeft w:val="0"/>
          <w:marRight w:val="0"/>
          <w:marTop w:val="0"/>
          <w:marBottom w:val="0"/>
          <w:divBdr>
            <w:top w:val="none" w:sz="0" w:space="0" w:color="auto"/>
            <w:left w:val="none" w:sz="0" w:space="0" w:color="auto"/>
            <w:bottom w:val="none" w:sz="0" w:space="0" w:color="auto"/>
            <w:right w:val="none" w:sz="0" w:space="0" w:color="auto"/>
          </w:divBdr>
        </w:div>
        <w:div w:id="1382948702">
          <w:marLeft w:val="0"/>
          <w:marRight w:val="0"/>
          <w:marTop w:val="0"/>
          <w:marBottom w:val="0"/>
          <w:divBdr>
            <w:top w:val="none" w:sz="0" w:space="0" w:color="auto"/>
            <w:left w:val="none" w:sz="0" w:space="0" w:color="auto"/>
            <w:bottom w:val="none" w:sz="0" w:space="0" w:color="auto"/>
            <w:right w:val="none" w:sz="0" w:space="0" w:color="auto"/>
          </w:divBdr>
        </w:div>
        <w:div w:id="1894849352">
          <w:marLeft w:val="0"/>
          <w:marRight w:val="0"/>
          <w:marTop w:val="0"/>
          <w:marBottom w:val="0"/>
          <w:divBdr>
            <w:top w:val="none" w:sz="0" w:space="0" w:color="auto"/>
            <w:left w:val="none" w:sz="0" w:space="0" w:color="auto"/>
            <w:bottom w:val="none" w:sz="0" w:space="0" w:color="auto"/>
            <w:right w:val="none" w:sz="0" w:space="0" w:color="auto"/>
          </w:divBdr>
        </w:div>
        <w:div w:id="594556106">
          <w:marLeft w:val="0"/>
          <w:marRight w:val="0"/>
          <w:marTop w:val="0"/>
          <w:marBottom w:val="0"/>
          <w:divBdr>
            <w:top w:val="none" w:sz="0" w:space="0" w:color="auto"/>
            <w:left w:val="none" w:sz="0" w:space="0" w:color="auto"/>
            <w:bottom w:val="none" w:sz="0" w:space="0" w:color="auto"/>
            <w:right w:val="none" w:sz="0" w:space="0" w:color="auto"/>
          </w:divBdr>
        </w:div>
        <w:div w:id="915626816">
          <w:marLeft w:val="0"/>
          <w:marRight w:val="0"/>
          <w:marTop w:val="0"/>
          <w:marBottom w:val="0"/>
          <w:divBdr>
            <w:top w:val="none" w:sz="0" w:space="0" w:color="auto"/>
            <w:left w:val="none" w:sz="0" w:space="0" w:color="auto"/>
            <w:bottom w:val="none" w:sz="0" w:space="0" w:color="auto"/>
            <w:right w:val="none" w:sz="0" w:space="0" w:color="auto"/>
          </w:divBdr>
        </w:div>
        <w:div w:id="1409962291">
          <w:marLeft w:val="0"/>
          <w:marRight w:val="0"/>
          <w:marTop w:val="0"/>
          <w:marBottom w:val="0"/>
          <w:divBdr>
            <w:top w:val="none" w:sz="0" w:space="0" w:color="auto"/>
            <w:left w:val="none" w:sz="0" w:space="0" w:color="auto"/>
            <w:bottom w:val="none" w:sz="0" w:space="0" w:color="auto"/>
            <w:right w:val="none" w:sz="0" w:space="0" w:color="auto"/>
          </w:divBdr>
        </w:div>
        <w:div w:id="580917739">
          <w:marLeft w:val="0"/>
          <w:marRight w:val="0"/>
          <w:marTop w:val="0"/>
          <w:marBottom w:val="0"/>
          <w:divBdr>
            <w:top w:val="none" w:sz="0" w:space="0" w:color="auto"/>
            <w:left w:val="none" w:sz="0" w:space="0" w:color="auto"/>
            <w:bottom w:val="none" w:sz="0" w:space="0" w:color="auto"/>
            <w:right w:val="none" w:sz="0" w:space="0" w:color="auto"/>
          </w:divBdr>
        </w:div>
        <w:div w:id="1269123474">
          <w:marLeft w:val="0"/>
          <w:marRight w:val="0"/>
          <w:marTop w:val="0"/>
          <w:marBottom w:val="0"/>
          <w:divBdr>
            <w:top w:val="none" w:sz="0" w:space="0" w:color="auto"/>
            <w:left w:val="none" w:sz="0" w:space="0" w:color="auto"/>
            <w:bottom w:val="none" w:sz="0" w:space="0" w:color="auto"/>
            <w:right w:val="none" w:sz="0" w:space="0" w:color="auto"/>
          </w:divBdr>
        </w:div>
        <w:div w:id="182402306">
          <w:marLeft w:val="0"/>
          <w:marRight w:val="0"/>
          <w:marTop w:val="0"/>
          <w:marBottom w:val="0"/>
          <w:divBdr>
            <w:top w:val="none" w:sz="0" w:space="0" w:color="auto"/>
            <w:left w:val="none" w:sz="0" w:space="0" w:color="auto"/>
            <w:bottom w:val="none" w:sz="0" w:space="0" w:color="auto"/>
            <w:right w:val="none" w:sz="0" w:space="0" w:color="auto"/>
          </w:divBdr>
        </w:div>
        <w:div w:id="299653374">
          <w:marLeft w:val="0"/>
          <w:marRight w:val="0"/>
          <w:marTop w:val="0"/>
          <w:marBottom w:val="0"/>
          <w:divBdr>
            <w:top w:val="none" w:sz="0" w:space="0" w:color="auto"/>
            <w:left w:val="none" w:sz="0" w:space="0" w:color="auto"/>
            <w:bottom w:val="none" w:sz="0" w:space="0" w:color="auto"/>
            <w:right w:val="none" w:sz="0" w:space="0" w:color="auto"/>
          </w:divBdr>
        </w:div>
        <w:div w:id="841354434">
          <w:marLeft w:val="0"/>
          <w:marRight w:val="0"/>
          <w:marTop w:val="0"/>
          <w:marBottom w:val="0"/>
          <w:divBdr>
            <w:top w:val="none" w:sz="0" w:space="0" w:color="auto"/>
            <w:left w:val="none" w:sz="0" w:space="0" w:color="auto"/>
            <w:bottom w:val="none" w:sz="0" w:space="0" w:color="auto"/>
            <w:right w:val="none" w:sz="0" w:space="0" w:color="auto"/>
          </w:divBdr>
        </w:div>
        <w:div w:id="1808668908">
          <w:marLeft w:val="0"/>
          <w:marRight w:val="0"/>
          <w:marTop w:val="0"/>
          <w:marBottom w:val="0"/>
          <w:divBdr>
            <w:top w:val="none" w:sz="0" w:space="0" w:color="auto"/>
            <w:left w:val="none" w:sz="0" w:space="0" w:color="auto"/>
            <w:bottom w:val="none" w:sz="0" w:space="0" w:color="auto"/>
            <w:right w:val="none" w:sz="0" w:space="0" w:color="auto"/>
          </w:divBdr>
        </w:div>
        <w:div w:id="387459027">
          <w:marLeft w:val="0"/>
          <w:marRight w:val="0"/>
          <w:marTop w:val="0"/>
          <w:marBottom w:val="0"/>
          <w:divBdr>
            <w:top w:val="none" w:sz="0" w:space="0" w:color="auto"/>
            <w:left w:val="none" w:sz="0" w:space="0" w:color="auto"/>
            <w:bottom w:val="none" w:sz="0" w:space="0" w:color="auto"/>
            <w:right w:val="none" w:sz="0" w:space="0" w:color="auto"/>
          </w:divBdr>
        </w:div>
        <w:div w:id="1275595054">
          <w:marLeft w:val="0"/>
          <w:marRight w:val="0"/>
          <w:marTop w:val="0"/>
          <w:marBottom w:val="0"/>
          <w:divBdr>
            <w:top w:val="none" w:sz="0" w:space="0" w:color="auto"/>
            <w:left w:val="none" w:sz="0" w:space="0" w:color="auto"/>
            <w:bottom w:val="none" w:sz="0" w:space="0" w:color="auto"/>
            <w:right w:val="none" w:sz="0" w:space="0" w:color="auto"/>
          </w:divBdr>
        </w:div>
        <w:div w:id="731780854">
          <w:marLeft w:val="0"/>
          <w:marRight w:val="0"/>
          <w:marTop w:val="0"/>
          <w:marBottom w:val="0"/>
          <w:divBdr>
            <w:top w:val="none" w:sz="0" w:space="0" w:color="auto"/>
            <w:left w:val="none" w:sz="0" w:space="0" w:color="auto"/>
            <w:bottom w:val="none" w:sz="0" w:space="0" w:color="auto"/>
            <w:right w:val="none" w:sz="0" w:space="0" w:color="auto"/>
          </w:divBdr>
        </w:div>
        <w:div w:id="1476483345">
          <w:marLeft w:val="0"/>
          <w:marRight w:val="0"/>
          <w:marTop w:val="0"/>
          <w:marBottom w:val="0"/>
          <w:divBdr>
            <w:top w:val="none" w:sz="0" w:space="0" w:color="auto"/>
            <w:left w:val="none" w:sz="0" w:space="0" w:color="auto"/>
            <w:bottom w:val="none" w:sz="0" w:space="0" w:color="auto"/>
            <w:right w:val="none" w:sz="0" w:space="0" w:color="auto"/>
          </w:divBdr>
        </w:div>
        <w:div w:id="2108771037">
          <w:marLeft w:val="0"/>
          <w:marRight w:val="0"/>
          <w:marTop w:val="0"/>
          <w:marBottom w:val="0"/>
          <w:divBdr>
            <w:top w:val="none" w:sz="0" w:space="0" w:color="auto"/>
            <w:left w:val="none" w:sz="0" w:space="0" w:color="auto"/>
            <w:bottom w:val="none" w:sz="0" w:space="0" w:color="auto"/>
            <w:right w:val="none" w:sz="0" w:space="0" w:color="auto"/>
          </w:divBdr>
        </w:div>
        <w:div w:id="756052470">
          <w:marLeft w:val="0"/>
          <w:marRight w:val="0"/>
          <w:marTop w:val="0"/>
          <w:marBottom w:val="0"/>
          <w:divBdr>
            <w:top w:val="none" w:sz="0" w:space="0" w:color="auto"/>
            <w:left w:val="none" w:sz="0" w:space="0" w:color="auto"/>
            <w:bottom w:val="none" w:sz="0" w:space="0" w:color="auto"/>
            <w:right w:val="none" w:sz="0" w:space="0" w:color="auto"/>
          </w:divBdr>
        </w:div>
        <w:div w:id="388185942">
          <w:marLeft w:val="0"/>
          <w:marRight w:val="0"/>
          <w:marTop w:val="0"/>
          <w:marBottom w:val="0"/>
          <w:divBdr>
            <w:top w:val="none" w:sz="0" w:space="0" w:color="auto"/>
            <w:left w:val="none" w:sz="0" w:space="0" w:color="auto"/>
            <w:bottom w:val="none" w:sz="0" w:space="0" w:color="auto"/>
            <w:right w:val="none" w:sz="0" w:space="0" w:color="auto"/>
          </w:divBdr>
        </w:div>
        <w:div w:id="1807817192">
          <w:marLeft w:val="0"/>
          <w:marRight w:val="0"/>
          <w:marTop w:val="0"/>
          <w:marBottom w:val="0"/>
          <w:divBdr>
            <w:top w:val="none" w:sz="0" w:space="0" w:color="auto"/>
            <w:left w:val="none" w:sz="0" w:space="0" w:color="auto"/>
            <w:bottom w:val="none" w:sz="0" w:space="0" w:color="auto"/>
            <w:right w:val="none" w:sz="0" w:space="0" w:color="auto"/>
          </w:divBdr>
        </w:div>
        <w:div w:id="1594169565">
          <w:marLeft w:val="0"/>
          <w:marRight w:val="0"/>
          <w:marTop w:val="0"/>
          <w:marBottom w:val="0"/>
          <w:divBdr>
            <w:top w:val="none" w:sz="0" w:space="0" w:color="auto"/>
            <w:left w:val="none" w:sz="0" w:space="0" w:color="auto"/>
            <w:bottom w:val="none" w:sz="0" w:space="0" w:color="auto"/>
            <w:right w:val="none" w:sz="0" w:space="0" w:color="auto"/>
          </w:divBdr>
        </w:div>
        <w:div w:id="1894347043">
          <w:marLeft w:val="0"/>
          <w:marRight w:val="0"/>
          <w:marTop w:val="0"/>
          <w:marBottom w:val="0"/>
          <w:divBdr>
            <w:top w:val="none" w:sz="0" w:space="0" w:color="auto"/>
            <w:left w:val="none" w:sz="0" w:space="0" w:color="auto"/>
            <w:bottom w:val="none" w:sz="0" w:space="0" w:color="auto"/>
            <w:right w:val="none" w:sz="0" w:space="0" w:color="auto"/>
          </w:divBdr>
        </w:div>
        <w:div w:id="105656433">
          <w:marLeft w:val="0"/>
          <w:marRight w:val="0"/>
          <w:marTop w:val="0"/>
          <w:marBottom w:val="0"/>
          <w:divBdr>
            <w:top w:val="none" w:sz="0" w:space="0" w:color="auto"/>
            <w:left w:val="none" w:sz="0" w:space="0" w:color="auto"/>
            <w:bottom w:val="none" w:sz="0" w:space="0" w:color="auto"/>
            <w:right w:val="none" w:sz="0" w:space="0" w:color="auto"/>
          </w:divBdr>
        </w:div>
        <w:div w:id="1861119839">
          <w:marLeft w:val="0"/>
          <w:marRight w:val="0"/>
          <w:marTop w:val="0"/>
          <w:marBottom w:val="0"/>
          <w:divBdr>
            <w:top w:val="none" w:sz="0" w:space="0" w:color="auto"/>
            <w:left w:val="none" w:sz="0" w:space="0" w:color="auto"/>
            <w:bottom w:val="none" w:sz="0" w:space="0" w:color="auto"/>
            <w:right w:val="none" w:sz="0" w:space="0" w:color="auto"/>
          </w:divBdr>
        </w:div>
        <w:div w:id="875772723">
          <w:marLeft w:val="0"/>
          <w:marRight w:val="0"/>
          <w:marTop w:val="0"/>
          <w:marBottom w:val="0"/>
          <w:divBdr>
            <w:top w:val="none" w:sz="0" w:space="0" w:color="auto"/>
            <w:left w:val="none" w:sz="0" w:space="0" w:color="auto"/>
            <w:bottom w:val="none" w:sz="0" w:space="0" w:color="auto"/>
            <w:right w:val="none" w:sz="0" w:space="0" w:color="auto"/>
          </w:divBdr>
        </w:div>
        <w:div w:id="633409976">
          <w:marLeft w:val="0"/>
          <w:marRight w:val="0"/>
          <w:marTop w:val="0"/>
          <w:marBottom w:val="0"/>
          <w:divBdr>
            <w:top w:val="none" w:sz="0" w:space="0" w:color="auto"/>
            <w:left w:val="none" w:sz="0" w:space="0" w:color="auto"/>
            <w:bottom w:val="none" w:sz="0" w:space="0" w:color="auto"/>
            <w:right w:val="none" w:sz="0" w:space="0" w:color="auto"/>
          </w:divBdr>
        </w:div>
        <w:div w:id="1435857494">
          <w:marLeft w:val="0"/>
          <w:marRight w:val="0"/>
          <w:marTop w:val="0"/>
          <w:marBottom w:val="0"/>
          <w:divBdr>
            <w:top w:val="none" w:sz="0" w:space="0" w:color="auto"/>
            <w:left w:val="none" w:sz="0" w:space="0" w:color="auto"/>
            <w:bottom w:val="none" w:sz="0" w:space="0" w:color="auto"/>
            <w:right w:val="none" w:sz="0" w:space="0" w:color="auto"/>
          </w:divBdr>
        </w:div>
        <w:div w:id="2106655712">
          <w:marLeft w:val="0"/>
          <w:marRight w:val="0"/>
          <w:marTop w:val="0"/>
          <w:marBottom w:val="0"/>
          <w:divBdr>
            <w:top w:val="none" w:sz="0" w:space="0" w:color="auto"/>
            <w:left w:val="none" w:sz="0" w:space="0" w:color="auto"/>
            <w:bottom w:val="none" w:sz="0" w:space="0" w:color="auto"/>
            <w:right w:val="none" w:sz="0" w:space="0" w:color="auto"/>
          </w:divBdr>
        </w:div>
        <w:div w:id="877857525">
          <w:marLeft w:val="0"/>
          <w:marRight w:val="0"/>
          <w:marTop w:val="0"/>
          <w:marBottom w:val="0"/>
          <w:divBdr>
            <w:top w:val="none" w:sz="0" w:space="0" w:color="auto"/>
            <w:left w:val="none" w:sz="0" w:space="0" w:color="auto"/>
            <w:bottom w:val="none" w:sz="0" w:space="0" w:color="auto"/>
            <w:right w:val="none" w:sz="0" w:space="0" w:color="auto"/>
          </w:divBdr>
        </w:div>
        <w:div w:id="1665204587">
          <w:marLeft w:val="0"/>
          <w:marRight w:val="0"/>
          <w:marTop w:val="0"/>
          <w:marBottom w:val="0"/>
          <w:divBdr>
            <w:top w:val="none" w:sz="0" w:space="0" w:color="auto"/>
            <w:left w:val="none" w:sz="0" w:space="0" w:color="auto"/>
            <w:bottom w:val="none" w:sz="0" w:space="0" w:color="auto"/>
            <w:right w:val="none" w:sz="0" w:space="0" w:color="auto"/>
          </w:divBdr>
        </w:div>
        <w:div w:id="1603219928">
          <w:marLeft w:val="0"/>
          <w:marRight w:val="0"/>
          <w:marTop w:val="0"/>
          <w:marBottom w:val="0"/>
          <w:divBdr>
            <w:top w:val="none" w:sz="0" w:space="0" w:color="auto"/>
            <w:left w:val="none" w:sz="0" w:space="0" w:color="auto"/>
            <w:bottom w:val="none" w:sz="0" w:space="0" w:color="auto"/>
            <w:right w:val="none" w:sz="0" w:space="0" w:color="auto"/>
          </w:divBdr>
        </w:div>
        <w:div w:id="949043116">
          <w:marLeft w:val="0"/>
          <w:marRight w:val="0"/>
          <w:marTop w:val="0"/>
          <w:marBottom w:val="0"/>
          <w:divBdr>
            <w:top w:val="none" w:sz="0" w:space="0" w:color="auto"/>
            <w:left w:val="none" w:sz="0" w:space="0" w:color="auto"/>
            <w:bottom w:val="none" w:sz="0" w:space="0" w:color="auto"/>
            <w:right w:val="none" w:sz="0" w:space="0" w:color="auto"/>
          </w:divBdr>
        </w:div>
        <w:div w:id="947616748">
          <w:marLeft w:val="0"/>
          <w:marRight w:val="0"/>
          <w:marTop w:val="0"/>
          <w:marBottom w:val="0"/>
          <w:divBdr>
            <w:top w:val="none" w:sz="0" w:space="0" w:color="auto"/>
            <w:left w:val="none" w:sz="0" w:space="0" w:color="auto"/>
            <w:bottom w:val="none" w:sz="0" w:space="0" w:color="auto"/>
            <w:right w:val="none" w:sz="0" w:space="0" w:color="auto"/>
          </w:divBdr>
        </w:div>
        <w:div w:id="816261714">
          <w:marLeft w:val="0"/>
          <w:marRight w:val="0"/>
          <w:marTop w:val="0"/>
          <w:marBottom w:val="0"/>
          <w:divBdr>
            <w:top w:val="none" w:sz="0" w:space="0" w:color="auto"/>
            <w:left w:val="none" w:sz="0" w:space="0" w:color="auto"/>
            <w:bottom w:val="none" w:sz="0" w:space="0" w:color="auto"/>
            <w:right w:val="none" w:sz="0" w:space="0" w:color="auto"/>
          </w:divBdr>
        </w:div>
        <w:div w:id="408505775">
          <w:marLeft w:val="0"/>
          <w:marRight w:val="0"/>
          <w:marTop w:val="0"/>
          <w:marBottom w:val="0"/>
          <w:divBdr>
            <w:top w:val="none" w:sz="0" w:space="0" w:color="auto"/>
            <w:left w:val="none" w:sz="0" w:space="0" w:color="auto"/>
            <w:bottom w:val="none" w:sz="0" w:space="0" w:color="auto"/>
            <w:right w:val="none" w:sz="0" w:space="0" w:color="auto"/>
          </w:divBdr>
        </w:div>
        <w:div w:id="1332686340">
          <w:marLeft w:val="0"/>
          <w:marRight w:val="0"/>
          <w:marTop w:val="0"/>
          <w:marBottom w:val="0"/>
          <w:divBdr>
            <w:top w:val="none" w:sz="0" w:space="0" w:color="auto"/>
            <w:left w:val="none" w:sz="0" w:space="0" w:color="auto"/>
            <w:bottom w:val="none" w:sz="0" w:space="0" w:color="auto"/>
            <w:right w:val="none" w:sz="0" w:space="0" w:color="auto"/>
          </w:divBdr>
        </w:div>
        <w:div w:id="1837459021">
          <w:marLeft w:val="0"/>
          <w:marRight w:val="0"/>
          <w:marTop w:val="0"/>
          <w:marBottom w:val="0"/>
          <w:divBdr>
            <w:top w:val="none" w:sz="0" w:space="0" w:color="auto"/>
            <w:left w:val="none" w:sz="0" w:space="0" w:color="auto"/>
            <w:bottom w:val="none" w:sz="0" w:space="0" w:color="auto"/>
            <w:right w:val="none" w:sz="0" w:space="0" w:color="auto"/>
          </w:divBdr>
        </w:div>
        <w:div w:id="993141629">
          <w:marLeft w:val="0"/>
          <w:marRight w:val="0"/>
          <w:marTop w:val="0"/>
          <w:marBottom w:val="0"/>
          <w:divBdr>
            <w:top w:val="none" w:sz="0" w:space="0" w:color="auto"/>
            <w:left w:val="none" w:sz="0" w:space="0" w:color="auto"/>
            <w:bottom w:val="none" w:sz="0" w:space="0" w:color="auto"/>
            <w:right w:val="none" w:sz="0" w:space="0" w:color="auto"/>
          </w:divBdr>
        </w:div>
        <w:div w:id="1957324543">
          <w:marLeft w:val="0"/>
          <w:marRight w:val="0"/>
          <w:marTop w:val="0"/>
          <w:marBottom w:val="0"/>
          <w:divBdr>
            <w:top w:val="none" w:sz="0" w:space="0" w:color="auto"/>
            <w:left w:val="none" w:sz="0" w:space="0" w:color="auto"/>
            <w:bottom w:val="none" w:sz="0" w:space="0" w:color="auto"/>
            <w:right w:val="none" w:sz="0" w:space="0" w:color="auto"/>
          </w:divBdr>
        </w:div>
        <w:div w:id="2025592498">
          <w:marLeft w:val="0"/>
          <w:marRight w:val="0"/>
          <w:marTop w:val="0"/>
          <w:marBottom w:val="0"/>
          <w:divBdr>
            <w:top w:val="none" w:sz="0" w:space="0" w:color="auto"/>
            <w:left w:val="none" w:sz="0" w:space="0" w:color="auto"/>
            <w:bottom w:val="none" w:sz="0" w:space="0" w:color="auto"/>
            <w:right w:val="none" w:sz="0" w:space="0" w:color="auto"/>
          </w:divBdr>
        </w:div>
        <w:div w:id="1195777684">
          <w:marLeft w:val="0"/>
          <w:marRight w:val="0"/>
          <w:marTop w:val="0"/>
          <w:marBottom w:val="0"/>
          <w:divBdr>
            <w:top w:val="none" w:sz="0" w:space="0" w:color="auto"/>
            <w:left w:val="none" w:sz="0" w:space="0" w:color="auto"/>
            <w:bottom w:val="none" w:sz="0" w:space="0" w:color="auto"/>
            <w:right w:val="none" w:sz="0" w:space="0" w:color="auto"/>
          </w:divBdr>
        </w:div>
        <w:div w:id="645085492">
          <w:marLeft w:val="0"/>
          <w:marRight w:val="0"/>
          <w:marTop w:val="0"/>
          <w:marBottom w:val="0"/>
          <w:divBdr>
            <w:top w:val="none" w:sz="0" w:space="0" w:color="auto"/>
            <w:left w:val="none" w:sz="0" w:space="0" w:color="auto"/>
            <w:bottom w:val="none" w:sz="0" w:space="0" w:color="auto"/>
            <w:right w:val="none" w:sz="0" w:space="0" w:color="auto"/>
          </w:divBdr>
        </w:div>
        <w:div w:id="470097847">
          <w:marLeft w:val="0"/>
          <w:marRight w:val="0"/>
          <w:marTop w:val="0"/>
          <w:marBottom w:val="0"/>
          <w:divBdr>
            <w:top w:val="none" w:sz="0" w:space="0" w:color="auto"/>
            <w:left w:val="none" w:sz="0" w:space="0" w:color="auto"/>
            <w:bottom w:val="none" w:sz="0" w:space="0" w:color="auto"/>
            <w:right w:val="none" w:sz="0" w:space="0" w:color="auto"/>
          </w:divBdr>
        </w:div>
        <w:div w:id="132778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321</Words>
  <Characters>1831</Characters>
  <Application>Microsoft Office Word</Application>
  <DocSecurity>0</DocSecurity>
  <Lines>15</Lines>
  <Paragraphs>4</Paragraphs>
  <ScaleCrop>false</ScaleCrop>
  <Company>微软中国</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2017-11-13T08:42:00Z</dcterms:created>
  <dcterms:modified xsi:type="dcterms:W3CDTF">2017-11-13T08:46:00Z</dcterms:modified>
</cp:coreProperties>
</file>