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12" w:rsidRPr="00BF394D" w:rsidRDefault="00BF394D" w:rsidP="00BF394D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BF394D">
        <w:rPr>
          <w:rFonts w:ascii="宋体" w:eastAsia="宋体" w:hAnsi="宋体" w:hint="eastAsia"/>
          <w:b/>
          <w:sz w:val="30"/>
          <w:szCs w:val="30"/>
        </w:rPr>
        <w:t>上海海洋大学信息系统安全等级保护咨询测评服务需求</w:t>
      </w:r>
    </w:p>
    <w:p w:rsidR="00111943" w:rsidRDefault="00111943" w:rsidP="00C97958">
      <w:pPr>
        <w:widowControl/>
        <w:jc w:val="left"/>
        <w:rPr>
          <w:rFonts w:ascii="宋体" w:eastAsia="宋体" w:hAnsi="宋体"/>
          <w:b/>
          <w:sz w:val="24"/>
        </w:rPr>
      </w:pPr>
    </w:p>
    <w:p w:rsidR="00C97958" w:rsidRPr="00BF394D" w:rsidRDefault="00C97958" w:rsidP="00BF394D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BF394D">
        <w:rPr>
          <w:rFonts w:asciiTheme="minorEastAsia" w:hAnsiTheme="minorEastAsia" w:hint="eastAsia"/>
          <w:b/>
          <w:sz w:val="24"/>
          <w:szCs w:val="24"/>
        </w:rPr>
        <w:t>工作内容</w:t>
      </w:r>
      <w:bookmarkStart w:id="0" w:name="_Toc341872287"/>
      <w:bookmarkStart w:id="1" w:name="_Toc341872288"/>
      <w:bookmarkStart w:id="2" w:name="_Toc243306862"/>
      <w:bookmarkStart w:id="3" w:name="_Toc260084874"/>
      <w:bookmarkStart w:id="4" w:name="_Toc260084962"/>
      <w:bookmarkStart w:id="5" w:name="_Toc260084966"/>
      <w:bookmarkStart w:id="6" w:name="_Toc260084878"/>
      <w:r w:rsidR="00111943" w:rsidRPr="00BF394D">
        <w:rPr>
          <w:rFonts w:asciiTheme="minorEastAsia" w:hAnsiTheme="minorEastAsia" w:hint="eastAsia"/>
          <w:b/>
          <w:sz w:val="24"/>
          <w:szCs w:val="24"/>
        </w:rPr>
        <w:t>：</w:t>
      </w:r>
    </w:p>
    <w:p w:rsidR="00C97958" w:rsidRPr="00BF394D" w:rsidRDefault="00C97958" w:rsidP="00BF394D">
      <w:pPr>
        <w:widowControl/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BF394D">
        <w:rPr>
          <w:rFonts w:asciiTheme="minorEastAsia" w:hAnsiTheme="minorEastAsia" w:hint="eastAsia"/>
          <w:b/>
          <w:sz w:val="24"/>
          <w:szCs w:val="24"/>
        </w:rPr>
        <w:t>一、安全方案设计</w:t>
      </w:r>
    </w:p>
    <w:p w:rsidR="00C97958" w:rsidRPr="00BF394D" w:rsidRDefault="00C97958" w:rsidP="00BF394D">
      <w:pPr>
        <w:numPr>
          <w:ilvl w:val="0"/>
          <w:numId w:val="1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编制《</w:t>
      </w:r>
      <w:r w:rsidRPr="00BF394D">
        <w:rPr>
          <w:rFonts w:ascii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hAnsiTheme="minorEastAsia"/>
          <w:color w:val="000000"/>
          <w:sz w:val="24"/>
          <w:szCs w:val="24"/>
        </w:rPr>
        <w:t>等级保护信息安全项目技术方案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》，提供全面技术解决方案；</w:t>
      </w:r>
    </w:p>
    <w:p w:rsidR="00C97958" w:rsidRPr="00BF394D" w:rsidRDefault="00C97958" w:rsidP="00BF394D">
      <w:pPr>
        <w:numPr>
          <w:ilvl w:val="0"/>
          <w:numId w:val="1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与</w:t>
      </w:r>
      <w:r w:rsidRPr="00BF394D">
        <w:rPr>
          <w:rFonts w:ascii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确定项目质量控制的关键性节点。</w:t>
      </w:r>
      <w:bookmarkStart w:id="7" w:name="_Toc243306863"/>
      <w:bookmarkStart w:id="8" w:name="_Toc341872289"/>
      <w:bookmarkStart w:id="9" w:name="_Toc260084879"/>
      <w:bookmarkStart w:id="10" w:name="_Toc260084967"/>
      <w:bookmarkEnd w:id="0"/>
      <w:bookmarkEnd w:id="1"/>
      <w:bookmarkEnd w:id="2"/>
      <w:bookmarkEnd w:id="3"/>
      <w:bookmarkEnd w:id="4"/>
      <w:bookmarkEnd w:id="5"/>
      <w:bookmarkEnd w:id="6"/>
    </w:p>
    <w:p w:rsidR="00BF394D" w:rsidRDefault="00BF394D" w:rsidP="00BF394D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97958" w:rsidRPr="00BF394D" w:rsidRDefault="00C97958" w:rsidP="00BF394D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b/>
          <w:sz w:val="24"/>
          <w:szCs w:val="24"/>
        </w:rPr>
        <w:t>二、</w:t>
      </w:r>
      <w:bookmarkEnd w:id="7"/>
      <w:bookmarkEnd w:id="8"/>
      <w:bookmarkEnd w:id="9"/>
      <w:bookmarkEnd w:id="10"/>
      <w:r w:rsidRPr="00BF394D">
        <w:rPr>
          <w:rFonts w:asciiTheme="minorEastAsia" w:hAnsiTheme="minorEastAsia" w:hint="eastAsia"/>
          <w:b/>
          <w:sz w:val="24"/>
          <w:szCs w:val="24"/>
        </w:rPr>
        <w:t>提供全面信息</w:t>
      </w:r>
      <w:r w:rsidRPr="00BF394D">
        <w:rPr>
          <w:rFonts w:asciiTheme="minorEastAsia" w:hAnsiTheme="minorEastAsia"/>
          <w:b/>
          <w:sz w:val="24"/>
          <w:szCs w:val="24"/>
        </w:rPr>
        <w:t>安全</w:t>
      </w:r>
      <w:r w:rsidRPr="00BF394D">
        <w:rPr>
          <w:rFonts w:asciiTheme="minorEastAsia" w:hAnsiTheme="minorEastAsia" w:hint="eastAsia"/>
          <w:b/>
          <w:sz w:val="24"/>
          <w:szCs w:val="24"/>
        </w:rPr>
        <w:t>服务</w:t>
      </w:r>
    </w:p>
    <w:p w:rsidR="00C97958" w:rsidRPr="00BF394D" w:rsidRDefault="00C97958" w:rsidP="00BF394D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信息安全风险评估：分析信息系统可能面临的威胁，当前存在的弱点，以及弱点被袭击或带来破坏的可能性及影响，以此为基础对当前信息系统的安全风险进行分析和定义；</w:t>
      </w:r>
    </w:p>
    <w:p w:rsidR="00C97958" w:rsidRPr="00BF394D" w:rsidRDefault="00C97958" w:rsidP="00BF394D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信息安全制度检查与优化：检查并优化现有信息安全管理体系（含信息安全管理机构、信息安全管理制度、应急体系建设与演练等内容），查找现有信息安全管理制度与等级保护要求之间的差距，建立基于等保要求下，符合我单位信息系统现状的信息安全管理体系；</w:t>
      </w:r>
    </w:p>
    <w:p w:rsidR="00C97958" w:rsidRPr="00BF394D" w:rsidRDefault="00C97958" w:rsidP="00BF394D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安全</w:t>
      </w:r>
      <w:r w:rsidRPr="00BF394D">
        <w:rPr>
          <w:rFonts w:asciiTheme="minorEastAsia" w:hAnsiTheme="minorEastAsia"/>
          <w:color w:val="000000"/>
          <w:sz w:val="24"/>
          <w:szCs w:val="24"/>
        </w:rPr>
        <w:t>加固服务：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根据安全整改加固方案，对</w:t>
      </w:r>
      <w:r w:rsidRPr="00BF394D">
        <w:rPr>
          <w:rFonts w:asciiTheme="minorEastAsia" w:hAnsiTheme="minorEastAsia" w:hint="eastAsia"/>
          <w:sz w:val="24"/>
          <w:szCs w:val="24"/>
        </w:rPr>
        <w:t>上海海洋大学门户网站和教务系统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进行安全加固服务（包括主机安全加固、网络设备安全加固服务、安全设备安全加固优化服务、管理制度完善、协助测评）；</w:t>
      </w:r>
    </w:p>
    <w:p w:rsidR="00C97958" w:rsidRPr="00BF394D" w:rsidRDefault="00C97958" w:rsidP="00BF394D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安全漏扫服务</w:t>
      </w:r>
      <w:r w:rsidRPr="00BF394D">
        <w:rPr>
          <w:rFonts w:asciiTheme="minorEastAsia" w:hAnsiTheme="minorEastAsia"/>
          <w:color w:val="000000"/>
          <w:sz w:val="24"/>
          <w:szCs w:val="24"/>
        </w:rPr>
        <w:t>：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合同签订</w:t>
      </w:r>
      <w:r w:rsidRPr="00BF394D">
        <w:rPr>
          <w:rFonts w:asciiTheme="minorEastAsia" w:hAnsiTheme="minorEastAsia"/>
          <w:color w:val="000000"/>
          <w:sz w:val="24"/>
          <w:szCs w:val="24"/>
        </w:rPr>
        <w:t>之日起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一年</w:t>
      </w:r>
      <w:r w:rsidRPr="00BF394D">
        <w:rPr>
          <w:rFonts w:asciiTheme="minorEastAsia" w:hAnsiTheme="minorEastAsia"/>
          <w:color w:val="000000"/>
          <w:sz w:val="24"/>
          <w:szCs w:val="24"/>
        </w:rPr>
        <w:t>内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，提供每月1次全网安全评估</w:t>
      </w:r>
      <w:r w:rsidRPr="00BF394D">
        <w:rPr>
          <w:rFonts w:asciiTheme="minorEastAsia" w:hAnsiTheme="minorEastAsia"/>
          <w:color w:val="000000"/>
          <w:sz w:val="24"/>
          <w:szCs w:val="24"/>
        </w:rPr>
        <w:t>漏洞扫描服务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；</w:t>
      </w:r>
    </w:p>
    <w:p w:rsidR="00C97958" w:rsidRPr="00BF394D" w:rsidRDefault="00D9757F" w:rsidP="00BF394D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等保</w:t>
      </w:r>
      <w:bookmarkStart w:id="11" w:name="_GoBack"/>
      <w:bookmarkEnd w:id="11"/>
      <w:r w:rsidR="009313B2">
        <w:rPr>
          <w:rFonts w:asciiTheme="minorEastAsia" w:hAnsiTheme="minorEastAsia" w:hint="eastAsia"/>
          <w:color w:val="000000"/>
          <w:sz w:val="24"/>
          <w:szCs w:val="24"/>
        </w:rPr>
        <w:t>测评</w:t>
      </w:r>
      <w:r w:rsidR="00C97958" w:rsidRPr="00BF394D">
        <w:rPr>
          <w:rFonts w:asciiTheme="minorEastAsia" w:hAnsiTheme="minorEastAsia" w:hint="eastAsia"/>
          <w:color w:val="000000"/>
          <w:sz w:val="24"/>
          <w:szCs w:val="24"/>
        </w:rPr>
        <w:t>工作：协助校方在2018</w:t>
      </w:r>
      <w:r w:rsidR="00BF173A">
        <w:rPr>
          <w:rFonts w:asciiTheme="minorEastAsia" w:hAnsiTheme="minorEastAsia" w:hint="eastAsia"/>
          <w:color w:val="000000"/>
          <w:sz w:val="24"/>
          <w:szCs w:val="24"/>
        </w:rPr>
        <w:t>年12月21日</w:t>
      </w:r>
      <w:r w:rsidR="00EB5396">
        <w:rPr>
          <w:rFonts w:asciiTheme="minorEastAsia" w:hAnsiTheme="minorEastAsia" w:hint="eastAsia"/>
          <w:color w:val="000000"/>
          <w:sz w:val="24"/>
          <w:szCs w:val="24"/>
        </w:rPr>
        <w:t>前完成</w:t>
      </w:r>
      <w:r w:rsidR="009313B2">
        <w:rPr>
          <w:rFonts w:asciiTheme="minorEastAsia" w:hAnsiTheme="minorEastAsia" w:hint="eastAsia"/>
          <w:color w:val="000000"/>
          <w:sz w:val="24"/>
          <w:szCs w:val="24"/>
        </w:rPr>
        <w:t>信息安全</w:t>
      </w:r>
      <w:r w:rsidR="009313B2">
        <w:rPr>
          <w:rFonts w:asciiTheme="minorEastAsia" w:hAnsiTheme="minorEastAsia"/>
          <w:color w:val="000000"/>
          <w:sz w:val="24"/>
          <w:szCs w:val="24"/>
        </w:rPr>
        <w:t>等级</w:t>
      </w:r>
      <w:r w:rsidR="00EB5396">
        <w:rPr>
          <w:rFonts w:asciiTheme="minorEastAsia" w:hAnsiTheme="minorEastAsia"/>
          <w:color w:val="000000"/>
          <w:sz w:val="24"/>
          <w:szCs w:val="24"/>
        </w:rPr>
        <w:t>测评</w:t>
      </w:r>
      <w:r w:rsidR="00EB5396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EB5396">
        <w:rPr>
          <w:rFonts w:asciiTheme="minorEastAsia" w:hAnsiTheme="minorEastAsia"/>
          <w:color w:val="000000"/>
          <w:sz w:val="24"/>
          <w:szCs w:val="24"/>
        </w:rPr>
        <w:t>并通过</w:t>
      </w:r>
      <w:r w:rsidR="00C97958" w:rsidRPr="00BF394D">
        <w:rPr>
          <w:rFonts w:asciiTheme="minorEastAsia" w:hAnsiTheme="minorEastAsia" w:hint="eastAsia"/>
          <w:color w:val="000000"/>
          <w:sz w:val="24"/>
          <w:szCs w:val="24"/>
        </w:rPr>
        <w:t>；</w:t>
      </w:r>
    </w:p>
    <w:p w:rsidR="00111943" w:rsidRDefault="00C97958" w:rsidP="00BF394D">
      <w:pPr>
        <w:numPr>
          <w:ilvl w:val="0"/>
          <w:numId w:val="2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提供相关的安全技术培训；</w:t>
      </w:r>
      <w:bookmarkStart w:id="12" w:name="_Toc341872290"/>
      <w:bookmarkStart w:id="13" w:name="_Toc260084880"/>
      <w:bookmarkStart w:id="14" w:name="_Toc260084968"/>
      <w:bookmarkStart w:id="15" w:name="_Toc243306864"/>
    </w:p>
    <w:p w:rsidR="00BF394D" w:rsidRPr="00BF394D" w:rsidRDefault="00BF394D" w:rsidP="00BF394D">
      <w:pPr>
        <w:tabs>
          <w:tab w:val="left" w:pos="840"/>
        </w:tabs>
        <w:spacing w:line="360" w:lineRule="auto"/>
        <w:ind w:left="840"/>
        <w:rPr>
          <w:rFonts w:asciiTheme="minorEastAsia" w:hAnsiTheme="minorEastAsia"/>
          <w:color w:val="000000"/>
          <w:sz w:val="24"/>
          <w:szCs w:val="24"/>
        </w:rPr>
      </w:pPr>
    </w:p>
    <w:bookmarkEnd w:id="12"/>
    <w:bookmarkEnd w:id="13"/>
    <w:bookmarkEnd w:id="14"/>
    <w:bookmarkEnd w:id="15"/>
    <w:p w:rsidR="00BF394D" w:rsidRPr="00BF394D" w:rsidRDefault="00C97958" w:rsidP="00BF394D">
      <w:pPr>
        <w:pStyle w:val="1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BF394D">
        <w:rPr>
          <w:rFonts w:asciiTheme="minorEastAsia" w:eastAsiaTheme="minorEastAsia" w:hAnsiTheme="minorEastAsia" w:hint="eastAsia"/>
          <w:b/>
          <w:sz w:val="24"/>
          <w:szCs w:val="24"/>
        </w:rPr>
        <w:t>等级保护测评</w:t>
      </w:r>
    </w:p>
    <w:p w:rsidR="00C97958" w:rsidRPr="00BF394D" w:rsidRDefault="00C97958" w:rsidP="00BF394D">
      <w:pPr>
        <w:pStyle w:val="1"/>
        <w:spacing w:line="360" w:lineRule="auto"/>
        <w:ind w:firstLineChars="196" w:firstLine="47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BF394D">
        <w:rPr>
          <w:rFonts w:asciiTheme="minorEastAsia" w:eastAsiaTheme="minorEastAsia" w:hAnsiTheme="minorEastAsia" w:hint="eastAsia"/>
          <w:sz w:val="24"/>
          <w:szCs w:val="24"/>
        </w:rPr>
        <w:t>由信息安全测评授权机构（列入</w:t>
      </w:r>
      <w:r w:rsidRPr="00BF394D">
        <w:rPr>
          <w:rFonts w:asciiTheme="minorEastAsia" w:eastAsiaTheme="minorEastAsia" w:hAnsiTheme="minorEastAsia"/>
          <w:sz w:val="24"/>
          <w:szCs w:val="24"/>
        </w:rPr>
        <w:t>“</w:t>
      </w:r>
      <w:r w:rsidRPr="00BF394D">
        <w:rPr>
          <w:rFonts w:asciiTheme="minorEastAsia" w:eastAsiaTheme="minorEastAsia" w:hAnsiTheme="minorEastAsia" w:hint="eastAsia"/>
          <w:sz w:val="24"/>
          <w:szCs w:val="24"/>
        </w:rPr>
        <w:t>中国</w:t>
      </w:r>
      <w:r w:rsidRPr="00BF394D">
        <w:rPr>
          <w:rFonts w:asciiTheme="minorEastAsia" w:eastAsiaTheme="minorEastAsia" w:hAnsiTheme="minorEastAsia"/>
          <w:sz w:val="24"/>
          <w:szCs w:val="24"/>
        </w:rPr>
        <w:t>信息安全等级保护网”</w:t>
      </w:r>
      <w:r w:rsidRPr="00BF394D">
        <w:rPr>
          <w:rFonts w:asciiTheme="minorEastAsia" w:eastAsiaTheme="minorEastAsia" w:hAnsiTheme="minorEastAsia" w:hint="eastAsia"/>
          <w:sz w:val="24"/>
          <w:szCs w:val="24"/>
        </w:rPr>
        <w:t>全国</w:t>
      </w:r>
      <w:r w:rsidRPr="00BF394D">
        <w:rPr>
          <w:rFonts w:asciiTheme="minorEastAsia" w:eastAsiaTheme="minorEastAsia" w:hAnsiTheme="minorEastAsia"/>
          <w:sz w:val="24"/>
          <w:szCs w:val="24"/>
        </w:rPr>
        <w:t>等级保护测评机构推荐目录）</w:t>
      </w:r>
      <w:r w:rsidR="009313B2">
        <w:rPr>
          <w:rFonts w:asciiTheme="minorEastAsia" w:eastAsiaTheme="minorEastAsia" w:hAnsiTheme="minorEastAsia" w:hint="eastAsia"/>
          <w:sz w:val="24"/>
          <w:szCs w:val="24"/>
        </w:rPr>
        <w:t>对上海海洋大学门户网站和教务系统进行</w:t>
      </w:r>
      <w:r w:rsidRPr="00BF394D">
        <w:rPr>
          <w:rFonts w:asciiTheme="minorEastAsia" w:eastAsiaTheme="minorEastAsia" w:hAnsiTheme="minorEastAsia" w:hint="eastAsia"/>
          <w:sz w:val="24"/>
          <w:szCs w:val="24"/>
        </w:rPr>
        <w:t>测评，并通过测评。</w:t>
      </w:r>
      <w:r w:rsidRPr="00BF394D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C97958" w:rsidRPr="00BF394D" w:rsidRDefault="009313B2" w:rsidP="00BF394D">
      <w:pPr>
        <w:tabs>
          <w:tab w:val="left" w:pos="1260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四</w:t>
      </w:r>
      <w:r>
        <w:rPr>
          <w:rFonts w:asciiTheme="minorEastAsia" w:hAnsiTheme="minorEastAsia"/>
          <w:b/>
          <w:sz w:val="24"/>
          <w:szCs w:val="24"/>
        </w:rPr>
        <w:t>、</w:t>
      </w:r>
      <w:r w:rsidR="00C97958" w:rsidRPr="00BF394D">
        <w:rPr>
          <w:rFonts w:asciiTheme="minorEastAsia" w:hAnsiTheme="minorEastAsia" w:hint="eastAsia"/>
          <w:b/>
          <w:sz w:val="24"/>
          <w:szCs w:val="24"/>
        </w:rPr>
        <w:t>安全服务需求清单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888"/>
        <w:gridCol w:w="3975"/>
        <w:gridCol w:w="709"/>
      </w:tblGrid>
      <w:tr w:rsidR="00C97958" w:rsidRPr="00BF394D" w:rsidTr="00A631F0">
        <w:trPr>
          <w:trHeight w:val="4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97958" w:rsidRPr="00BF394D" w:rsidTr="00A631F0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安全方案设计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根据等保要求，对现状进行调研、分析，相应的差距分析，以及安全整改方案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958" w:rsidRPr="00BF394D" w:rsidTr="00A631F0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信息安全风险评估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</w:t>
            </w:r>
            <w:r w:rsidRPr="00BF394D">
              <w:rPr>
                <w:rFonts w:asciiTheme="minorEastAsia" w:hAnsiTheme="minorEastAsia" w:hint="eastAsia"/>
                <w:sz w:val="24"/>
                <w:szCs w:val="24"/>
              </w:rPr>
              <w:t>门户网站和教务系统两个系统进行风险评估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958" w:rsidRPr="00BF394D" w:rsidTr="00A631F0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安全整改服务</w:t>
            </w:r>
          </w:p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（管理+技术）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根据等级保护相关要求，进行安全加固服务（包括主机安全加固、网络设备安全加固服务、安全设备安全加固优化服务、管理制度完善、协助测评）；建立并完善信息安全管理体系；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958" w:rsidRPr="00BF394D" w:rsidTr="00A631F0">
        <w:trPr>
          <w:trHeight w:val="129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1年安全漏扫服务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提供</w:t>
            </w: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1年（合同签订之日起，每月1次）全网安全评估</w:t>
            </w:r>
            <w:r w:rsidRPr="00BF394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漏扫服务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958" w:rsidRPr="00BF394D" w:rsidTr="00A631F0">
        <w:trPr>
          <w:trHeight w:val="129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9229B2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等保</w:t>
            </w:r>
            <w:r w:rsidR="009313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测评</w:t>
            </w:r>
            <w:r w:rsidR="00C97958" w:rsidRPr="00BF394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工作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EB539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协助校方在2018年</w:t>
            </w:r>
            <w:r w:rsidR="00EB539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EB5396"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 w:rsidR="00EB539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月21日</w:t>
            </w:r>
            <w:r w:rsidR="00EB5396">
              <w:rPr>
                <w:rFonts w:asciiTheme="minorEastAsia" w:hAnsiTheme="minorEastAsia"/>
                <w:color w:val="000000"/>
                <w:sz w:val="24"/>
                <w:szCs w:val="24"/>
              </w:rPr>
              <w:t>前</w:t>
            </w:r>
            <w:r w:rsidR="009313B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</w:t>
            </w:r>
            <w:r w:rsidR="009313B2">
              <w:rPr>
                <w:rFonts w:asciiTheme="minorEastAsia" w:hAnsiTheme="minorEastAsia"/>
                <w:color w:val="000000"/>
                <w:sz w:val="24"/>
                <w:szCs w:val="24"/>
              </w:rPr>
              <w:t>测评</w:t>
            </w:r>
            <w:r w:rsidRPr="00BF394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97958" w:rsidRPr="00BF394D" w:rsidTr="00A631F0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人员培训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对人员进行安全培训，提升人员安全意识、安全技能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958" w:rsidRPr="00BF394D" w:rsidRDefault="00C97958" w:rsidP="00BF394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394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C97958" w:rsidRPr="00BF394D" w:rsidRDefault="00C97958" w:rsidP="00BF394D">
      <w:pPr>
        <w:spacing w:line="360" w:lineRule="auto"/>
        <w:jc w:val="left"/>
        <w:rPr>
          <w:rFonts w:asciiTheme="minorEastAsia" w:hAnsiTheme="minorEastAsia"/>
          <w:b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b/>
          <w:color w:val="000000"/>
          <w:sz w:val="24"/>
          <w:szCs w:val="24"/>
        </w:rPr>
        <w:t>安全服务要求</w:t>
      </w:r>
    </w:p>
    <w:p w:rsidR="00C97958" w:rsidRPr="00BF394D" w:rsidRDefault="00C97958" w:rsidP="00BF394D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项目安全</w:t>
      </w:r>
      <w:r w:rsidRPr="00BF394D">
        <w:rPr>
          <w:rFonts w:asciiTheme="minorEastAsia" w:hAnsiTheme="minorEastAsia"/>
          <w:color w:val="000000"/>
          <w:sz w:val="24"/>
          <w:szCs w:val="24"/>
        </w:rPr>
        <w:t>服务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要求至少包括以下内容：</w:t>
      </w:r>
    </w:p>
    <w:p w:rsidR="00BF394D" w:rsidRDefault="00C97958" w:rsidP="00BF394D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eastAsiaTheme="minorEastAsia" w:hAnsiTheme="minorEastAsia" w:hint="eastAsia"/>
          <w:color w:val="000000"/>
          <w:sz w:val="24"/>
          <w:szCs w:val="24"/>
        </w:rPr>
        <w:t>编写安全整改方案</w:t>
      </w:r>
    </w:p>
    <w:p w:rsidR="00C97958" w:rsidRPr="00BF394D" w:rsidRDefault="00C97958" w:rsidP="00BF394D">
      <w:pPr>
        <w:pStyle w:val="1"/>
        <w:spacing w:line="360" w:lineRule="auto"/>
        <w:ind w:left="360" w:firstLineChars="0" w:firstLine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eastAsia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eastAsiaTheme="minorEastAsia" w:hAnsiTheme="minorEastAsia" w:hint="eastAsia"/>
          <w:color w:val="000000"/>
          <w:sz w:val="24"/>
          <w:szCs w:val="24"/>
        </w:rPr>
        <w:t>的安全现状提出成熟的信息安全风险分析模型，根据安全现状调研结果，对</w:t>
      </w:r>
      <w:r w:rsidRPr="00BF394D">
        <w:rPr>
          <w:rFonts w:asciiTheme="minorEastAsia" w:eastAsia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eastAsiaTheme="minorEastAsia" w:hAnsiTheme="minorEastAsia" w:hint="eastAsia"/>
          <w:color w:val="000000"/>
          <w:sz w:val="24"/>
          <w:szCs w:val="24"/>
        </w:rPr>
        <w:t>当前的信息安全风险进行定量分析。同时根据等保要求，对</w:t>
      </w:r>
      <w:r w:rsidRPr="00BF394D">
        <w:rPr>
          <w:rFonts w:asciiTheme="minorEastAsia" w:eastAsia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eastAsiaTheme="minorEastAsia" w:hAnsiTheme="minorEastAsia" w:hint="eastAsia"/>
          <w:color w:val="000000"/>
          <w:sz w:val="24"/>
          <w:szCs w:val="24"/>
        </w:rPr>
        <w:t>门户网站和教务系统进行差距分析，并据此完成安全整改方案。</w:t>
      </w:r>
    </w:p>
    <w:p w:rsidR="00C97958" w:rsidRPr="00BF394D" w:rsidRDefault="00C97958" w:rsidP="00BF394D">
      <w:pPr>
        <w:pStyle w:val="1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eastAsiaTheme="minorEastAsia" w:hAnsiTheme="minorEastAsia" w:hint="eastAsia"/>
          <w:color w:val="000000"/>
          <w:sz w:val="24"/>
          <w:szCs w:val="24"/>
        </w:rPr>
        <w:t>安全</w:t>
      </w:r>
      <w:r w:rsidRPr="00BF394D">
        <w:rPr>
          <w:rFonts w:asciiTheme="minorEastAsia" w:eastAsiaTheme="minorEastAsia" w:hAnsiTheme="minorEastAsia"/>
          <w:color w:val="000000"/>
          <w:sz w:val="24"/>
          <w:szCs w:val="24"/>
        </w:rPr>
        <w:t>加固服务</w:t>
      </w:r>
    </w:p>
    <w:p w:rsidR="00C97958" w:rsidRPr="00BF394D" w:rsidRDefault="00C97958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lastRenderedPageBreak/>
        <w:t>根据安全整改加固方案，对</w:t>
      </w:r>
      <w:r w:rsidRPr="00BF394D">
        <w:rPr>
          <w:rFonts w:asciiTheme="minorEastAsia" w:hAnsiTheme="minorEastAsia" w:hint="eastAsia"/>
          <w:sz w:val="24"/>
          <w:szCs w:val="24"/>
        </w:rPr>
        <w:t>上海海洋大学门户网站和教务系统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进行安全加固服务（包括主机安全加固、网络设备安全加固服务、安全设备安全加固优化服务、管理制度完善、协助测评），范围如下：</w:t>
      </w:r>
    </w:p>
    <w:p w:rsidR="00C97958" w:rsidRPr="00BF394D" w:rsidRDefault="00C97958" w:rsidP="00BF394D">
      <w:pPr>
        <w:numPr>
          <w:ilvl w:val="0"/>
          <w:numId w:val="5"/>
        </w:num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划分网络安全区域</w:t>
      </w:r>
    </w:p>
    <w:p w:rsidR="00C97958" w:rsidRPr="00BF394D" w:rsidRDefault="00C97958" w:rsidP="00BF394D">
      <w:pPr>
        <w:numPr>
          <w:ilvl w:val="0"/>
          <w:numId w:val="5"/>
        </w:num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机房所有主机系统（含虚拟机）：</w:t>
      </w:r>
      <w:r w:rsidRPr="00BF394D">
        <w:rPr>
          <w:rFonts w:asciiTheme="minorEastAsia" w:hAnsiTheme="minorEastAsia" w:hint="eastAsia"/>
          <w:sz w:val="24"/>
          <w:szCs w:val="24"/>
        </w:rPr>
        <w:t>检查主机系统的补丁管理、账号及口令策略、网络与服务、文件系统、日志审核、防火墙策略、系统钩子、rookit、安全性增强；</w:t>
      </w:r>
    </w:p>
    <w:p w:rsidR="00C97958" w:rsidRPr="00BF394D" w:rsidRDefault="00C97958" w:rsidP="00BF394D">
      <w:pPr>
        <w:numPr>
          <w:ilvl w:val="0"/>
          <w:numId w:val="5"/>
        </w:num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机房所有数据库系统：</w:t>
      </w:r>
      <w:r w:rsidRPr="00BF394D">
        <w:rPr>
          <w:rFonts w:asciiTheme="minorEastAsia" w:hAnsiTheme="minorEastAsia" w:hint="eastAsia"/>
          <w:sz w:val="24"/>
          <w:szCs w:val="24"/>
        </w:rPr>
        <w:t>检查数据库系统的补丁管理、账号及口令策略、传输加密、文件系统、日志审核。</w:t>
      </w:r>
    </w:p>
    <w:p w:rsidR="00C97958" w:rsidRPr="00BF394D" w:rsidRDefault="00C97958" w:rsidP="00BF394D">
      <w:pPr>
        <w:numPr>
          <w:ilvl w:val="0"/>
          <w:numId w:val="5"/>
        </w:num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机房主要网络设备:</w:t>
      </w:r>
      <w:r w:rsidRPr="00BF394D">
        <w:rPr>
          <w:rFonts w:asciiTheme="minorEastAsia" w:hAnsiTheme="minorEastAsia" w:hint="eastAsia"/>
          <w:sz w:val="24"/>
          <w:szCs w:val="24"/>
        </w:rPr>
        <w:t xml:space="preserve"> 检查网络设备的补丁管理、账号及口令策略、访问控制、网络与服务、日志审核。</w:t>
      </w:r>
    </w:p>
    <w:p w:rsidR="00C97958" w:rsidRPr="00BF394D" w:rsidRDefault="00C97958" w:rsidP="00BF394D">
      <w:pPr>
        <w:numPr>
          <w:ilvl w:val="0"/>
          <w:numId w:val="5"/>
        </w:num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机房安全设备: 安全设备是否配置最优，实现其最优功能和性能，保证网络系统的正常运行、是否存在漏洞或后门、自身的保护机制是否实现、检查安全设备的补丁管理、账号及口令策略、访问控制、网络与服务、日志审核。</w:t>
      </w:r>
    </w:p>
    <w:p w:rsidR="00C97958" w:rsidRPr="00BF394D" w:rsidRDefault="00C97958" w:rsidP="00BF394D">
      <w:pPr>
        <w:numPr>
          <w:ilvl w:val="0"/>
          <w:numId w:val="5"/>
        </w:num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协助测评：在整体整改完毕后，确认整改情况并汇总形成阶段报告，同时协助</w:t>
      </w:r>
      <w:r w:rsidRPr="00BF394D">
        <w:rPr>
          <w:rFonts w:ascii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配合第三方测评单位开展测评。测评分得分不低于总分的</w:t>
      </w:r>
      <w:r w:rsidR="00BF173A">
        <w:rPr>
          <w:rFonts w:asciiTheme="minorEastAsia" w:hAnsiTheme="minorEastAsia" w:hint="eastAsia"/>
          <w:color w:val="000000"/>
          <w:sz w:val="24"/>
          <w:szCs w:val="24"/>
        </w:rPr>
        <w:t>75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%。</w:t>
      </w:r>
    </w:p>
    <w:p w:rsidR="00C97958" w:rsidRPr="00BF394D" w:rsidRDefault="00C97958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全网安全评估漏扫服务须由</w:t>
      </w:r>
      <w:r w:rsidRPr="00BF394D">
        <w:rPr>
          <w:rFonts w:asciiTheme="minorEastAsia" w:hAnsiTheme="minorEastAsia"/>
          <w:color w:val="000000"/>
          <w:sz w:val="24"/>
          <w:szCs w:val="24"/>
        </w:rPr>
        <w:t>专业安全评估系统完成，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系统</w:t>
      </w:r>
      <w:r w:rsidRPr="00BF394D">
        <w:rPr>
          <w:rFonts w:asciiTheme="minorEastAsia" w:hAnsiTheme="minorEastAsia"/>
          <w:color w:val="000000"/>
          <w:sz w:val="24"/>
          <w:szCs w:val="24"/>
        </w:rPr>
        <w:t>必须通过</w:t>
      </w:r>
      <w:r w:rsidR="00BF57B8" w:rsidRPr="00BF394D">
        <w:rPr>
          <w:rFonts w:asciiTheme="minorEastAsia" w:hAnsiTheme="minorEastAsia"/>
          <w:color w:val="000000"/>
          <w:sz w:val="24"/>
          <w:szCs w:val="24"/>
        </w:rPr>
        <w:t>W</w:t>
      </w:r>
      <w:r w:rsidRPr="00BF394D">
        <w:rPr>
          <w:rFonts w:asciiTheme="minorEastAsia" w:hAnsiTheme="minorEastAsia"/>
          <w:color w:val="000000"/>
          <w:sz w:val="24"/>
          <w:szCs w:val="24"/>
        </w:rPr>
        <w:t>e</w:t>
      </w:r>
      <w:r w:rsidR="00BF57B8" w:rsidRPr="00BF394D">
        <w:rPr>
          <w:rFonts w:asciiTheme="minorEastAsia" w:hAnsiTheme="minorEastAsia" w:hint="eastAsia"/>
          <w:color w:val="000000"/>
          <w:sz w:val="24"/>
          <w:szCs w:val="24"/>
        </w:rPr>
        <w:t>s</w:t>
      </w:r>
      <w:r w:rsidRPr="00BF394D">
        <w:rPr>
          <w:rFonts w:asciiTheme="minorEastAsia" w:hAnsiTheme="minorEastAsia"/>
          <w:color w:val="000000"/>
          <w:sz w:val="24"/>
          <w:szCs w:val="24"/>
        </w:rPr>
        <w:t>t Coast Labs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测试</w:t>
      </w:r>
      <w:r w:rsidRPr="00BF394D">
        <w:rPr>
          <w:rFonts w:asciiTheme="minorEastAsia" w:hAnsiTheme="minorEastAsia"/>
          <w:color w:val="000000"/>
          <w:sz w:val="24"/>
          <w:szCs w:val="24"/>
        </w:rPr>
        <w:t>认证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C97958" w:rsidRPr="00BF394D" w:rsidRDefault="00C97958" w:rsidP="00BF394D">
      <w:pPr>
        <w:numPr>
          <w:ilvl w:val="0"/>
          <w:numId w:val="4"/>
        </w:num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安全</w:t>
      </w:r>
      <w:r w:rsidRPr="00BF394D">
        <w:rPr>
          <w:rFonts w:asciiTheme="minorEastAsia" w:hAnsiTheme="minorEastAsia"/>
          <w:color w:val="000000"/>
          <w:sz w:val="24"/>
          <w:szCs w:val="24"/>
        </w:rPr>
        <w:t>管理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制度</w:t>
      </w:r>
      <w:r w:rsidRPr="00BF394D">
        <w:rPr>
          <w:rFonts w:asciiTheme="minorEastAsia" w:hAnsiTheme="minorEastAsia"/>
          <w:color w:val="000000"/>
          <w:sz w:val="24"/>
          <w:szCs w:val="24"/>
        </w:rPr>
        <w:t>建设</w:t>
      </w:r>
    </w:p>
    <w:p w:rsidR="00C97958" w:rsidRPr="00BF394D" w:rsidRDefault="00C97958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按照国家有关规定，依据《信息安全等级保护基本要求》，参照《中华人民共和国网络安全法》、《信息系统安全管理要求》、ISO27000等标准规范要求，检查并优化用户方信息安全管理组织体系、规范、相关制度。</w:t>
      </w:r>
    </w:p>
    <w:p w:rsidR="00C97958" w:rsidRPr="00BF394D" w:rsidRDefault="00C97958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检查完善信息安全组织体系，明确领导机构和责任部门，落实规范和相关制度。检查完善岗位和人员管理制度，根据职责分工，分别设置安全管理机构和岗位，制订每个岗位的职责与任务，落实安全管理责任制。</w:t>
      </w:r>
    </w:p>
    <w:p w:rsidR="00C97958" w:rsidRPr="00BF394D" w:rsidRDefault="00C97958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根据安全管理需求，检查优化以下内容：确定安全管理目标和安全策略，针对信息系统的各类管理活动，制定人员安全管理制度、系统建设管理制度、系统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lastRenderedPageBreak/>
        <w:t>运维管理制度、定期检查制度等，规范安全管理人员或操作人员的操作规程等，初步建成完善的适合</w:t>
      </w:r>
      <w:r w:rsidRPr="00BF394D">
        <w:rPr>
          <w:rFonts w:ascii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的安全管理体系。</w:t>
      </w:r>
    </w:p>
    <w:p w:rsidR="00C97958" w:rsidRPr="00BF394D" w:rsidRDefault="00C97958" w:rsidP="00BF394D">
      <w:pPr>
        <w:numPr>
          <w:ilvl w:val="0"/>
          <w:numId w:val="4"/>
        </w:num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具体策略和安全规划制订</w:t>
      </w:r>
    </w:p>
    <w:p w:rsidR="00C97958" w:rsidRPr="00BF394D" w:rsidRDefault="00C97958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按照</w:t>
      </w:r>
      <w:r w:rsidRPr="00BF394D">
        <w:rPr>
          <w:rFonts w:ascii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信息化战略要求，对上述安全体系架构进行优化，形成策略矩阵；将具体策略转化为工作任务或者项目，依据</w:t>
      </w:r>
      <w:r w:rsidRPr="00BF394D">
        <w:rPr>
          <w:rFonts w:ascii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实际情况制订安全体系建设的工作计划和路线图，编制初步预算，并进行效果分析。</w:t>
      </w:r>
    </w:p>
    <w:p w:rsidR="00C97958" w:rsidRPr="00BF394D" w:rsidRDefault="00C97958" w:rsidP="00BF394D">
      <w:pPr>
        <w:numPr>
          <w:ilvl w:val="0"/>
          <w:numId w:val="4"/>
        </w:num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安全规范和技术方案编制</w:t>
      </w:r>
    </w:p>
    <w:p w:rsidR="00C97958" w:rsidRPr="00BF394D" w:rsidRDefault="00C97958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编制</w:t>
      </w:r>
      <w:r w:rsidRPr="00BF394D">
        <w:rPr>
          <w:rFonts w:ascii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信息安全总体指导方针文件，制订安全规章制度、技术标准、规范、流程等安全规范文件清单，并根据</w:t>
      </w:r>
      <w:r w:rsidRPr="00BF394D">
        <w:rPr>
          <w:rFonts w:asciiTheme="minorEastAsia" w:hAnsiTheme="minorEastAsia" w:hint="eastAsia"/>
          <w:sz w:val="24"/>
          <w:szCs w:val="24"/>
        </w:rPr>
        <w:t>上海海洋大学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安全管理需求的紧迫性编制一部分安全规范文档。</w:t>
      </w:r>
      <w:bookmarkStart w:id="16" w:name="_Toc258601299"/>
      <w:bookmarkStart w:id="17" w:name="_Toc260084899"/>
      <w:bookmarkStart w:id="18" w:name="_Toc341872301"/>
      <w:bookmarkStart w:id="19" w:name="_Toc260084987"/>
    </w:p>
    <w:p w:rsidR="00C97958" w:rsidRPr="00BF394D" w:rsidRDefault="00C97958" w:rsidP="00BF394D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b/>
          <w:sz w:val="24"/>
          <w:szCs w:val="24"/>
        </w:rPr>
        <w:t>安全培训要求</w:t>
      </w:r>
      <w:bookmarkEnd w:id="16"/>
      <w:bookmarkEnd w:id="17"/>
      <w:bookmarkEnd w:id="18"/>
      <w:bookmarkEnd w:id="19"/>
    </w:p>
    <w:p w:rsidR="00C97958" w:rsidRPr="00BF394D" w:rsidRDefault="00C97958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投标方应为用户方信</w:t>
      </w:r>
      <w:r w:rsidRPr="00BF394D">
        <w:rPr>
          <w:rFonts w:asciiTheme="minorEastAsia" w:hAnsiTheme="minorEastAsia"/>
          <w:color w:val="000000"/>
          <w:sz w:val="24"/>
          <w:szCs w:val="24"/>
        </w:rPr>
        <w:t>息化技术人员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提供</w:t>
      </w:r>
      <w:r w:rsidRPr="00BF394D">
        <w:rPr>
          <w:rFonts w:asciiTheme="minorEastAsia" w:hAnsiTheme="minorEastAsia"/>
          <w:color w:val="000000"/>
          <w:sz w:val="24"/>
          <w:szCs w:val="24"/>
        </w:rPr>
        <w:t>信息安全相关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专业</w:t>
      </w:r>
      <w:r w:rsidRPr="00BF394D">
        <w:rPr>
          <w:rFonts w:asciiTheme="minorEastAsia" w:hAnsiTheme="minorEastAsia"/>
          <w:color w:val="000000"/>
          <w:sz w:val="24"/>
          <w:szCs w:val="24"/>
        </w:rPr>
        <w:t>技术知识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培训，提供信息化定制培训课程。</w:t>
      </w:r>
    </w:p>
    <w:p w:rsidR="00C97958" w:rsidRPr="00BF394D" w:rsidRDefault="00C97958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 w:hint="eastAsia"/>
          <w:color w:val="000000"/>
          <w:sz w:val="24"/>
          <w:szCs w:val="24"/>
        </w:rPr>
        <w:t>培训课程应包括但不限于以下内容：</w:t>
      </w:r>
    </w:p>
    <w:p w:rsidR="00C97958" w:rsidRPr="00BF394D" w:rsidRDefault="00C97958" w:rsidP="00BF394D">
      <w:pPr>
        <w:numPr>
          <w:ilvl w:val="0"/>
          <w:numId w:val="6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/>
          <w:color w:val="000000"/>
          <w:sz w:val="24"/>
          <w:szCs w:val="24"/>
        </w:rPr>
        <w:t>安全基础知识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BF394D">
        <w:rPr>
          <w:rFonts w:asciiTheme="minorEastAsia" w:hAnsiTheme="minorEastAsia"/>
          <w:color w:val="000000"/>
          <w:sz w:val="24"/>
          <w:szCs w:val="24"/>
        </w:rPr>
        <w:t>加密技术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、防火墙技术等网络安全基础</w:t>
      </w:r>
    </w:p>
    <w:p w:rsidR="00C97958" w:rsidRPr="00BF394D" w:rsidRDefault="00C97958" w:rsidP="00BF394D">
      <w:pPr>
        <w:numPr>
          <w:ilvl w:val="0"/>
          <w:numId w:val="6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/>
          <w:color w:val="000000"/>
          <w:sz w:val="24"/>
          <w:szCs w:val="24"/>
        </w:rPr>
        <w:t>安全防范手段简介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及技术体系建立，为购置、开发、测试、实施信息系统的实践符合组织的战略和目标提供保证；</w:t>
      </w:r>
    </w:p>
    <w:p w:rsidR="00C97958" w:rsidRPr="00BF394D" w:rsidRDefault="00C97958" w:rsidP="00BF394D">
      <w:pPr>
        <w:numPr>
          <w:ilvl w:val="0"/>
          <w:numId w:val="6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/>
          <w:color w:val="000000"/>
          <w:sz w:val="24"/>
          <w:szCs w:val="24"/>
        </w:rPr>
        <w:t>安全策略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概念及</w:t>
      </w:r>
      <w:r w:rsidRPr="00BF394D">
        <w:rPr>
          <w:rFonts w:asciiTheme="minorEastAsia" w:hAnsiTheme="minorEastAsia"/>
          <w:color w:val="000000"/>
          <w:sz w:val="24"/>
          <w:szCs w:val="24"/>
        </w:rPr>
        <w:t>制定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，为组织的安全政策、标准、程序和控制确保信息资产的保密性、完整性和可用性提供保证</w:t>
      </w:r>
    </w:p>
    <w:p w:rsidR="00C97958" w:rsidRPr="00BF394D" w:rsidRDefault="00C97958" w:rsidP="00BF394D">
      <w:pPr>
        <w:numPr>
          <w:ilvl w:val="0"/>
          <w:numId w:val="6"/>
        </w:numPr>
        <w:tabs>
          <w:tab w:val="left" w:pos="840"/>
        </w:tabs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/>
          <w:color w:val="000000"/>
          <w:sz w:val="24"/>
          <w:szCs w:val="24"/>
        </w:rPr>
        <w:t>安全风险评估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操作</w:t>
      </w:r>
      <w:r w:rsidRPr="00BF394D">
        <w:rPr>
          <w:rFonts w:asciiTheme="minorEastAsia" w:hAnsiTheme="minorEastAsia"/>
          <w:color w:val="000000"/>
          <w:sz w:val="24"/>
          <w:szCs w:val="24"/>
        </w:rPr>
        <w:t>培训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，帮助组织保护和控制信息系统；不断完善并适用于系统开发过程，系统生命周期，应用控制，变更控制，以及用于确保数据和应用程序完整性。</w:t>
      </w:r>
    </w:p>
    <w:p w:rsidR="00C97958" w:rsidRPr="00BF394D" w:rsidRDefault="00C97958" w:rsidP="00BF394D">
      <w:pPr>
        <w:spacing w:line="360" w:lineRule="auto"/>
        <w:ind w:left="1"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BF394D">
        <w:rPr>
          <w:rFonts w:asciiTheme="minorEastAsia" w:hAnsiTheme="minorEastAsia"/>
          <w:color w:val="000000"/>
          <w:sz w:val="24"/>
          <w:szCs w:val="24"/>
        </w:rPr>
        <w:t>投标人应根据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上述要求</w:t>
      </w:r>
      <w:r w:rsidRPr="00BF394D">
        <w:rPr>
          <w:rFonts w:asciiTheme="minorEastAsia" w:hAnsiTheme="minorEastAsia"/>
          <w:color w:val="000000"/>
          <w:sz w:val="24"/>
          <w:szCs w:val="24"/>
        </w:rPr>
        <w:t>详细制定培训方案，培训方案应包括培训目的、培训时间安排、人数、次数、培训课程</w:t>
      </w:r>
      <w:r w:rsidRPr="00BF394D">
        <w:rPr>
          <w:rFonts w:asciiTheme="minorEastAsia" w:hAnsiTheme="minorEastAsia" w:hint="eastAsia"/>
          <w:color w:val="000000"/>
          <w:sz w:val="24"/>
          <w:szCs w:val="24"/>
        </w:rPr>
        <w:t>大纲</w:t>
      </w:r>
      <w:r w:rsidRPr="00BF394D">
        <w:rPr>
          <w:rFonts w:asciiTheme="minorEastAsia" w:hAnsiTheme="minorEastAsia"/>
          <w:color w:val="000000"/>
          <w:sz w:val="24"/>
          <w:szCs w:val="24"/>
        </w:rPr>
        <w:t>、培训师资情况、培训组织方式等。</w:t>
      </w:r>
    </w:p>
    <w:p w:rsidR="005F0F81" w:rsidRPr="00BF394D" w:rsidRDefault="005F0F81" w:rsidP="00BF394D">
      <w:pPr>
        <w:spacing w:line="360" w:lineRule="auto"/>
        <w:ind w:left="1" w:firstLineChars="200" w:firstLine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5F0F81" w:rsidRPr="00BF394D" w:rsidRDefault="005F0F81" w:rsidP="00BF394D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</w:p>
    <w:sectPr w:rsidR="005F0F81" w:rsidRPr="00BF394D" w:rsidSect="0013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2C" w:rsidRDefault="00330F2C" w:rsidP="00927F04">
      <w:r>
        <w:separator/>
      </w:r>
    </w:p>
  </w:endnote>
  <w:endnote w:type="continuationSeparator" w:id="0">
    <w:p w:rsidR="00330F2C" w:rsidRDefault="00330F2C" w:rsidP="0092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2C" w:rsidRDefault="00330F2C" w:rsidP="00927F04">
      <w:r>
        <w:separator/>
      </w:r>
    </w:p>
  </w:footnote>
  <w:footnote w:type="continuationSeparator" w:id="0">
    <w:p w:rsidR="00330F2C" w:rsidRDefault="00330F2C" w:rsidP="0092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"/>
      </v:shape>
    </w:pict>
  </w:numPicBullet>
  <w:abstractNum w:abstractNumId="0" w15:restartNumberingAfterBreak="0">
    <w:nsid w:val="00000016"/>
    <w:multiLevelType w:val="multilevel"/>
    <w:tmpl w:val="00000016"/>
    <w:lvl w:ilvl="0">
      <w:start w:val="1"/>
      <w:numFmt w:val="bullet"/>
      <w:lvlText w:val=""/>
      <w:lvlPicBulletId w:val="0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0000030"/>
    <w:multiLevelType w:val="multilevel"/>
    <w:tmpl w:val="00000030"/>
    <w:lvl w:ilvl="0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7B671B"/>
    <w:multiLevelType w:val="hybridMultilevel"/>
    <w:tmpl w:val="A5A2CCF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4F66C77"/>
    <w:multiLevelType w:val="hybridMultilevel"/>
    <w:tmpl w:val="D8247178"/>
    <w:lvl w:ilvl="0" w:tplc="04090019">
      <w:start w:val="1"/>
      <w:numFmt w:val="lowerLetter"/>
      <w:lvlText w:val="%1)"/>
      <w:lvlJc w:val="left"/>
      <w:pPr>
        <w:ind w:left="126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9409C0"/>
    <w:multiLevelType w:val="multilevel"/>
    <w:tmpl w:val="4C9409C0"/>
    <w:lvl w:ilvl="0">
      <w:start w:val="3"/>
      <w:numFmt w:val="japaneseCounting"/>
      <w:lvlText w:val="%1、"/>
      <w:lvlJc w:val="left"/>
      <w:pPr>
        <w:ind w:left="600" w:hanging="60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DB0F23"/>
    <w:multiLevelType w:val="multilevel"/>
    <w:tmpl w:val="51DB0F2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402A05"/>
    <w:multiLevelType w:val="hybridMultilevel"/>
    <w:tmpl w:val="6F5A5A2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69E"/>
    <w:rsid w:val="000179AA"/>
    <w:rsid w:val="000F6C45"/>
    <w:rsid w:val="00111943"/>
    <w:rsid w:val="00137D1D"/>
    <w:rsid w:val="001B443C"/>
    <w:rsid w:val="00221DE4"/>
    <w:rsid w:val="002E3C87"/>
    <w:rsid w:val="00306A65"/>
    <w:rsid w:val="00330F2C"/>
    <w:rsid w:val="00371656"/>
    <w:rsid w:val="003E3ECD"/>
    <w:rsid w:val="00404BD2"/>
    <w:rsid w:val="004B424B"/>
    <w:rsid w:val="0057410F"/>
    <w:rsid w:val="005A5C21"/>
    <w:rsid w:val="005E5B65"/>
    <w:rsid w:val="005F0F81"/>
    <w:rsid w:val="006F6A36"/>
    <w:rsid w:val="0075621F"/>
    <w:rsid w:val="007A49F8"/>
    <w:rsid w:val="00804193"/>
    <w:rsid w:val="00817F79"/>
    <w:rsid w:val="009056CD"/>
    <w:rsid w:val="009229B2"/>
    <w:rsid w:val="00927F04"/>
    <w:rsid w:val="009313B2"/>
    <w:rsid w:val="009D5B3E"/>
    <w:rsid w:val="00A4369E"/>
    <w:rsid w:val="00A65369"/>
    <w:rsid w:val="00B83BDC"/>
    <w:rsid w:val="00BF173A"/>
    <w:rsid w:val="00BF394D"/>
    <w:rsid w:val="00BF57B8"/>
    <w:rsid w:val="00BF7A05"/>
    <w:rsid w:val="00C97958"/>
    <w:rsid w:val="00D14EA8"/>
    <w:rsid w:val="00D65045"/>
    <w:rsid w:val="00D9757F"/>
    <w:rsid w:val="00DB1D17"/>
    <w:rsid w:val="00EA265E"/>
    <w:rsid w:val="00EB5396"/>
    <w:rsid w:val="00F9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158D78-5FD4-4D79-8BC2-96ECDF83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9795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a3">
    <w:name w:val="header"/>
    <w:basedOn w:val="a"/>
    <w:link w:val="Char"/>
    <w:uiPriority w:val="99"/>
    <w:unhideWhenUsed/>
    <w:rsid w:val="00927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F04"/>
    <w:rPr>
      <w:sz w:val="18"/>
      <w:szCs w:val="18"/>
    </w:rPr>
  </w:style>
  <w:style w:type="paragraph" w:styleId="a5">
    <w:name w:val="List Paragraph"/>
    <w:basedOn w:val="a"/>
    <w:uiPriority w:val="34"/>
    <w:qFormat/>
    <w:rsid w:val="00DB1D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liqing</cp:lastModifiedBy>
  <cp:revision>10</cp:revision>
  <dcterms:created xsi:type="dcterms:W3CDTF">2018-10-16T03:02:00Z</dcterms:created>
  <dcterms:modified xsi:type="dcterms:W3CDTF">2018-10-17T00:54:00Z</dcterms:modified>
</cp:coreProperties>
</file>